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eastAsia="Arial" w:cs="Arial"/>
          <w:b/>
          <w:sz w:val="32"/>
          <w:szCs w:val="32"/>
        </w:rPr>
      </w:pPr>
      <w:r>
        <w:rPr>
          <w:rFonts w:eastAsia="Arial" w:cs="Arial" w:ascii="Arial" w:hAnsi="Arial"/>
          <w:b/>
          <w:sz w:val="32"/>
          <w:szCs w:val="32"/>
        </w:rPr>
        <w:t>Akademia Muzyczna im. Karola Lipińskiego we Wrocławiu</w:t>
      </w:r>
    </w:p>
    <w:tbl>
      <w:tblPr>
        <w:tblStyle w:val="Table1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279"/>
        <w:gridCol w:w="468"/>
        <w:gridCol w:w="248"/>
        <w:gridCol w:w="968"/>
        <w:gridCol w:w="367"/>
        <w:gridCol w:w="1194"/>
        <w:gridCol w:w="97"/>
        <w:gridCol w:w="382"/>
        <w:gridCol w:w="1362"/>
        <w:gridCol w:w="1697"/>
      </w:tblGrid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eastAsia="Arial" w:cs="Arial" w:ascii="Arial" w:hAnsi="Arial"/>
                <w:sz w:val="20"/>
                <w:szCs w:val="20"/>
              </w:rPr>
              <w:t>Instrument główny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eastAsia="Arial" w:cs="Arial" w:ascii="Arial" w:hAnsi="Arial"/>
                <w:sz w:val="20"/>
                <w:szCs w:val="20"/>
              </w:rPr>
              <w:t>Wydział Instrumentalny, Katedra Instrumentów Dętych, Perkusji i Akordeonu</w:t>
            </w:r>
          </w:p>
        </w:tc>
      </w:tr>
      <w:tr>
        <w:trPr/>
        <w:tc>
          <w:tcPr>
            <w:tcW w:w="4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Kierunek: </w:t>
            </w:r>
            <w:r>
              <w:rPr>
                <w:rFonts w:eastAsia="Arial" w:cs="Arial" w:ascii="Arial" w:hAnsi="Arial"/>
                <w:sz w:val="20"/>
                <w:szCs w:val="20"/>
              </w:rPr>
              <w:t>Instrumentalistyka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Zakres: </w:t>
            </w:r>
            <w:r>
              <w:rPr>
                <w:rFonts w:eastAsia="Arial" w:cs="Arial" w:ascii="Arial" w:hAnsi="Arial"/>
                <w:sz w:val="20"/>
                <w:szCs w:val="20"/>
              </w:rPr>
              <w:t>Saksofon – profil kameralno-orkiestrowy</w:t>
            </w:r>
          </w:p>
        </w:tc>
      </w:tr>
      <w:tr>
        <w:trPr/>
        <w:tc>
          <w:tcPr>
            <w:tcW w:w="4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eastAsia="Arial" w:cs="Arial" w:ascii="Arial" w:hAnsi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Profil kształcenia: </w:t>
            </w:r>
            <w:r>
              <w:rPr>
                <w:rFonts w:eastAsia="Arial" w:cs="Arial" w:ascii="Arial" w:hAnsi="Arial"/>
                <w:sz w:val="20"/>
                <w:szCs w:val="20"/>
              </w:rPr>
              <w:t>ogólnoakademicki</w:t>
            </w:r>
          </w:p>
        </w:tc>
      </w:tr>
      <w:tr>
        <w:trPr/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Forma zajęć: </w:t>
            </w:r>
            <w:r>
              <w:rPr>
                <w:rFonts w:eastAsia="Arial" w:cs="Arial" w:ascii="Arial" w:hAnsi="Arial"/>
                <w:sz w:val="20"/>
                <w:szCs w:val="20"/>
              </w:rPr>
              <w:t>przedmiot główny</w:t>
            </w:r>
          </w:p>
        </w:tc>
        <w:tc>
          <w:tcPr>
            <w:tcW w:w="2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Rodzaj zajęć: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indywidualne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eastAsia="Arial" w:cs="Arial" w:ascii="Arial" w:hAnsi="Arial"/>
                <w:sz w:val="20"/>
                <w:szCs w:val="20"/>
              </w:rPr>
              <w:t>polski, możliwość prowadzenia zajęć          w innych językach: angielski, niemiecki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Koordynator przedmiotu: 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prof. dr hab. Ryszard Żołędziewski, </w:t>
            </w:r>
            <w:r>
              <w:rPr>
                <w:rFonts w:eastAsia="Arial" w:cs="Arial" w:ascii="Arial" w:hAnsi="Arial"/>
                <w:sz w:val="20"/>
                <w:szCs w:val="20"/>
              </w:rPr>
              <w:t>mgr Mateusz Boduch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CELE PRZEDMIOTU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Przygotowanie studenta do samodzielnej, kreatywnej pracy w zawodzie muzykasaksofonisty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Osiągnięcie przez studenta wysokiego poziomu posługiwania się warsztatem instrumentalnym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Pogłębienie i rozwinięcie wiedzy oraz umiejętności studenta związanych ze ściśle określonym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zakresem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Umożliwienie specjalizowania się w dyscyplinach wymagających dalszych studiów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Przygotowanie studenta do podjęcia studiów doktoranckich, również o charakterze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interdyscyplinarnym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Pogłębiona praca nad zniwelowaniem negatywnych skutków tremy poprzez dalszą praktykę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estradową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WYMAGANIA WSTĘPNE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Opanowanie kompetencji instrumentalnych na poziomie właściwym dla danego etapu kształcenia</w:t>
            </w:r>
          </w:p>
          <w:p>
            <w:pPr>
              <w:pStyle w:val="Normal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195" w:hRule="atLeast"/>
        </w:trPr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TREŚCI PROGRAMOWE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Ugruntowanie aparatu gry na saksofonie i prawidłowych nawyków z nim związanych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Zapoznanie ze współczesnymi technikami wykonawczymi i aktualnymi trendami w wykonawstwie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saksofonowym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Poszerzenie znajomości reprezentatywnego repertuaru saksofonowego ze szczególnym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uwzględnieniem twórczości kameralnej i orkiestrowej z różnych epok i stylistyk, w tym muzyki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współczesnej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Stymulowanie coraz większej samodzielności w pracy nad materiałem muzycznym i wspieranie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indywidualnych interpretacji dzieł przez studenta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Wspieranie studenta w kształtowaniu indywidualnej sylwetki artystycznej i możliwości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specjalizowania się wybranej dziedzinie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Pogłębienie wiedzy i umiejętności interpretacji utworów poprzez analizę wykonań i znajomość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fachowej literatury źródłowej oraz fonograficznej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Praca nad osiągnięciem biegłości i sprawności technicznej umożliwiającej wykonywanie utworów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 charakterze wirtuozowskim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Pogłębienie samoświadomości i samokontroli studenta w celu umożliwienia dalszego, własnego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rozwoju technicznego i muzycznego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Pogłębienie umiejętności pracy w większej formacji instrumentalnej: kompetencji dotyczących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współpracy w tworzeniu wspólnej interpretacji, komunikacji w zespole, roli artysty jako części </w:t>
            </w:r>
          </w:p>
          <w:p>
            <w:pPr>
              <w:pStyle w:val="Normal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zespołu </w:t>
            </w:r>
          </w:p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EFEKTY UCZENIA SIĘ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Wiedza: absolwent zna i rozumie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K_W01 - posiada gruntowną znajomość ogólnego repertuaru i związanych z nim tradycji wykonawczych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K_W02 - posiada szczegółową wiedzę dotyczącą repertuaru wybranej specjalności oraz posiada wiedzę dotyczącą związanego z nią piśmiennictwa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K_W03 - posiada szeroką wiedzę dotyczącą kameralnej i orkiestrowej literatury muzycznej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K_W04 - posiada wiedzę dotyczącą warsztatu badań teoretyczno-naukowych (dostęp do źródeł informacji, sposoby analizowania i syntezy danych, prawidłowego ich interpretowania)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K_W05 - posiada wiedzę dotyczącą swobodnego korzystania z różnorodnych mediów (książki, nagrania, materiały nutowe, Internet, nagrania archiwalne itp.) oraz umiejętność samodzielnego poszerzania i rozwijania wiedzy dotyczącej swojej specjalności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K_W06 - posiada poszerzoną wiedzę na temat kontekstu historycznego muzyki i jej związków z innymi dziedzinami współczesnego życia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K_W07 - posiada głębokie zrozumienie wzajemnych relacji pomiędzy teoretycznymi i praktycznymi elementami studiów oraz zdolność do integrowania nabytej wiedzy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K_W08 - posiada gruntowną wiedzę dotyczącą budowy instrumentów i ich ewentualnej konserwacji, napraw, strojenia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K_W09 - poprzez indywidualną pracę poszerza wiedzę dotyczącą improwizacji; jeżeli improwizacja jest związana ze specjalnością i zawarta w programie kształcenia, absolwent powinien dysponować szeroką wiedzą umożliwiającą swobodną improwizację w różnych kontekstach (A+B+E)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K_W10 - wykazuje się głębokim zrozumieniem i opanowaniem teorii pedagogiki oraz umiejętnościami jej zastosowania w praktyce, dającymi kwalifikacje do nauczania w zakresie swej specjalności na wszystkich poziomach edukacji muzycznej (A+B+D)</w:t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Umiejętności: absolwent potrafi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K_U01 - posiada wysoko rozwiniętą osobowość artystyczną umożliwiającą tworzenie, realizowanie i wyrażanie własnych koncepcji artystycznych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K_U02 - samodzielnie interpretuje i wykonuje utwory muzyczne w oparciu o własne twórcze motywacje i inspiracje na wysokim poziomie profesjonalizmu, zgodnie z wymaganiami stylistycznymi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K_U03 - podczas realizacji własnych koncepcji artystycznych wykazuje się umiejętnością świadomego zastosowania wiedzy dotyczącej elementów dzieła muzycznego i obowiązujących wzorców formalnych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K_U05 - na podstawie wiedzy o stylach muzycznych i związanych z nimi tradycjami wykonawczymi, wykazuje się umiejętnością konstruowania i wykonywania spójnych i właściwych z punktu widzenia sztuki wykonawczej programów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K_U06 - jest zdolny do funkcjonowania w różnych formacjach zespołowych i posiada umiejętność współdziałania z innymi artystami w różnego typu zespołach oraz w ramach innych wspólnych prac i projektów, także o charakterze multidyscyplinarnym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K_U07 - posiada umiejętność kreowania i realizowania projektów artystycznych (często w powiązaniu z innymi dyscyplinami) oraz posiada zdolność do podjęcia wiodącej roli w zespołach różnego typu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K_U08 - kontynuując i rozwijając umiejętności nabyte na studiach pierwszego stopnia, poprzez indywidualną pracę utrzymuje i poszerza swoje zdolności do tworzenia, realizowania i wyrażania własnych koncepcji artystycznych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K_U09 - posiada umiejętność szybkiego odczytania i opanowania pamięciowego utworów, ze świadomym zastosowaniem różnych typów pamięci muzycznej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K_U10 - posiada umiejętność dogłębnego rozumienia i kontrolowania struktur rytmicznych i metrorytmicznych oraz aspektów dotyczących aplikatury, smyczkowania, pedalizacji, frazowania, struktury harmonicznej itp. opracowywanych utworów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K_U12 - posiada umiejętność tworzenia rozbudowanych prezentacji w formie słownej i pisemnej (także o charakterze multimedialnym) na tematy dotyczące zarówno własnej specjalizacji, jak i szerokiej problematyki z obszaru sztuki, wykazując zdolność formułowania własnych sądów i wyciągania trafnych wniosków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K_U14 - posiada umiejętność swobodnego kształtowania muzyki w sposób umożliwiający odejście od zapisanego tekstu nutowego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K_U17 - na bazie doświadczeń uzyskanych na studiach pierwszego stopnia wykazuje się umiejętnością świadomego stosowania technik pozwalających panować nad objawami stresu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K_U18 - posiada umiejętność praktycznego zastosowania pogłębionej wiedzy dotyczącej szerokich aspektów pedagogiki, dającą kwalifikacje do nauczania w zakresie swej specjalności na wszystkich poziomach edukacji muzycznej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Kompetencje społeczne: absolwent jest gotów do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K_K01 - jest w pełni kompetentnym i samodzielnym artystą, zdolnym do świadomego integrowania zdobytej wiedzy w obrębie specjalności oraz w ramach innych szeroko pojętych działań kulturotwórczych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K_K02 - inicjuje działania artystyczne w zakresie szeroko pojętej kultury (podejmowanie projektów o charakterze interdyscyplinarnym lub też wymagających współpracy z przedstawicielami innych dziedzin sztuki i nauki)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K_K03 - w sposób świadomy i odpowiedzialny przewodniczy różnorodnym działaniom zespołowym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K_K04 - posiada umiejętność krytycznej oceny własnych działań twórczych i artystycznych oraz umie poddać takiej ocenie inne przedsięwzięcia z zakresu kultury, sztuki i innych dziedzin działalności artystycznej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K_K05 - jest zdolny do inspirowania i organizowania procesu doskonalenia umiejętności warsztatowych innych osób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K_K08 - wypełnia rolę społeczną absolwenta studiów muzycznych dbając o dorobek, tradycje i aspekty etyczne swojego zawodu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K_K09 - świadomie umie zaplanować swoją ścieżkę kariery zawodowej na podstawie zdobytych na studiach umiejętności i wiedzy, wykorzystując również wiedzę zdobytą w procesie ustawicznego samokształcenia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NAKŁAD PRACY STUDENTA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Rok</w:t>
            </w:r>
          </w:p>
        </w:tc>
        <w:tc>
          <w:tcPr>
            <w:tcW w:w="3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II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13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11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17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Liczba godzin </w:t>
            </w:r>
          </w:p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w tygodniu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zal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zal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WYMAGANIA KOŃCOWE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publiczne wykonanie 2 recitali dyplomowych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napisanie pracy dyplomowej i jej obrona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Kryteria oceny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warsztat wykonawczy – umiejętności techniczne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opanowanie i zrozumienie tekstu muzycznego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logika narracji muzycznej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frazowanie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umiejętność wypowiedzi w różnych stylach i formach muzycznych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kształtowanie dźwięku, jakość estetyczna dźwięku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intonacja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  <w:t>LITERATURA</w:t>
            </w:r>
          </w:p>
          <w:p>
            <w:pPr>
              <w:pStyle w:val="Normal"/>
              <w:pBdr/>
              <w:shd w:val="clear" w:fill="FFFFFF"/>
              <w:ind w:right="240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Literatura podstawowa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Etiudy: </w:t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Semler-Collery - Études Concertantes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Ch. Lauba -Neuf Etudes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E. Loyon - 32 Études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N. Paganini - Vingt-Quatre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A. Piazzolla - Tango-Études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M. Mule - Études Variees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E. Bozza - Études-Caprices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inne etiudy o zbliżonym stopniu trudności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Koncerty: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Jose Berghamans - Concerto Lyrique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Paul Bonneau - Pièce Concertante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Roger Boutry - Divertimento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Jaques Charpentier - Concert nr 5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Marius Constant - Musique de Concert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Paul Creston - Concerto, op. 26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Ingolf Dahal - Concerto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René Decouais - Trios Pièces en Concert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Alfred Desenclos - Prélude, Cadence et Finale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Pierre Max Dubois - Concerto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Pierre Max Dubois - Concerststück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Aleksander Głazunow - Concerto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Ida Gotkovski - Concerto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Walter S. Hartley - Concerto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Karel Husa - Concerto for Alto Saxophone and Concert Band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Jacques Ibert - Concertino da Camera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Yasuhide Ito - Concerto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Erland von Koch - Saxophon-Concerto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Guy Lacour - Piece Concertante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Lars-Erik Larson - Konsert för Saxofon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Franck Martin - Ballade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Carlos Michans - Concerto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Jacques Murgier - Concerto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Roman Palester - Concertino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Rene Pieper - Concerto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Jeanine Rueff - Concertino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Volodymir Runchak - Concerto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Henri Tomasi - Concerto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Pierre Vellones - Concerto op. 65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inne koncerty o zbliżonym stopniu trudności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Sonaty, suity i utwory cykliczne: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Jean Absil - Sonate op. 115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William Albright - Sonata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Jean-Pierre Beugniot - Sonate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Johannes Brahms - Sonate op. 120 nr 2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Jaques Charpentier - Gavambodi 2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Artur Cieślak - Sonata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Paul Creston - Suite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Paul Creston - Sonata op. 19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Stephen Dankner - Sonata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Fernande Decruck - Sonate en ut Diese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Edison Denisov - Sonate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Bernahrd Heiden - Sonata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Arthur Honegger - Sonete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Ernst Lothar von Knorr - Sonate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Claus Krumlovski - Sonate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Robert Muczynski - Sonata op. 29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Jeanine Rueff - Sonate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Phil Woods - Sonata for Alto Sax and Piano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Takashi Yoshimatsu - Fuzzy Bird Sonata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Erwin Schulhoff - Hot-Sonate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inne sonaty, suity czy utwory cykliczne o zbliżonym stopniu trudności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Utwory na saksofon solo: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Johann Sebastian Bach - Partita nr 2, BWV 1004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Luciano Berio - Saquenza IX b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Augustyn Bloch - Nuty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Paul Bonneau - Caprice en forme de valse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Damien Charron - Vers tous les Chemines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Patrick Chaquet - Aires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Jeanne Colin - Fantaisie pour Saxophone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François Daneels - Quatre Miniatures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Pierre Max Dubois - Suite Francaise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Marie Hélène Fournier - Horoscope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Marie Hélène Fournier - Setiocetime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Nicolaus A. Huber - Aus Schmerz und Trauer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Carlos Michans - Musique pour Saxophone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Victor Morosco - Blue Caprice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Ryo Noda - Maï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Ryo Noda - Requiem (Shin-Én)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Gerald Preinfalkt - Tri Oto logie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Gerald Preinfalkt - Lola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Jeanine Rueff - Sonate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Jacques Wildberger - Portrait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Jacques Wildberger - Prismes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Giacinto Scelsi - Tre Pezzi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Karlheinz Stockhausen - Solo nr 19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Fuminori Tanada - Mysterious Morning III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inne utwory solowe o zbliżonym stopniu trudności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Utwory z akompaniamentem fortepianu bądź orkiestry: </w:t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Leslie Bassett - Music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Robert Bariller - Rhapsodie Bretonne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Alain Bernaud - Rhapsodie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François Borne - Fantaisie brillante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Paul Creston - Rapsodie, op. 108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Claude Debussy - Rapsodie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Jules Demersseman - Le Carnavale de Venise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Ida Gotkovski - Brillance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Ida Gotkovski - Variations Pathétiques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Boris Mersson - Fantasia, op. 37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Darius Milhaud – Scaramouche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Henri Sauguet - Oraisons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Jules Semler-Collery - Études Concertantes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Piet Swerts - Klonos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Henri Tomasi - Ballade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Florent Schmitt - Légende, op. 66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Heitor Villa-Lobos - Fantasia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inne utwory z akompaniamentem o zbliżonym stopniu trudności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Literatura uzupełniająca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S.M. Raschèr, Top-Tones for the Saxophone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E. Rousseau, Marcel Mule: sa Vie et le Saxophone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K. Ventzke, C. Raumberger, D. Hilkenbach, Die Saxophone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Kool, Das Saxophon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J.M. Londeix, Hello! Mr. Sax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R.A. Luckey, Saxophone altissimo: High Note Development for the Contemporary Saxophone Player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C. Delangle, F. Juranville, F. Léclaircie, J. P. Magnac, Le Saxophone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D. Pituch, Saksofon ad A do Z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J.M. Londeix, A Comprehensive Guide to the Saxophone Repertoire 1844-2003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P. Gammond, Kompozytorzy Świata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Uwaga: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  <w:t>MODYFIKACJE SYLABUSA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>
        <w:trPr/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1.06.2024 r.</w:t>
            </w:r>
          </w:p>
        </w:tc>
        <w:tc>
          <w:tcPr>
            <w:tcW w:w="3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Adam Jezierzański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Forma graficzna                      i rozdzielenie Sylabusów przedmiotów</w:t>
            </w:r>
          </w:p>
        </w:tc>
      </w:tr>
    </w:tbl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8709e9"/>
    <w:pPr>
      <w:widowControl/>
      <w:bidi w:val="0"/>
      <w:spacing w:lineRule="auto" w:line="240" w:before="0" w:after="0"/>
      <w:jc w:val="left"/>
    </w:pPr>
    <w:rPr>
      <w:rFonts w:ascii="Cambria" w:hAnsi="Cambria" w:eastAsia="Cambria" w:cs="Times New Roman"/>
      <w:color w:val="auto"/>
      <w:kern w:val="0"/>
      <w:sz w:val="24"/>
      <w:szCs w:val="24"/>
      <w:lang w:val="pl-PL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360" w:after="80"/>
      <w:ind w:hanging="0" w:left="0" w:right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8709e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bVj/CFSis/uPVrUBYD4Dy7r8uzw==">CgMxLjA4AHIhMVZWWkVmcWpQRlMyNXRXWHJqajQwR1JMVVZ3ZFJZbnAy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LibreOffice/24.2.5.2$MacOSX_X86_64 LibreOffice_project/bffef4ea93e59bebbeaf7f431bb02b1a39ee8a59</Application>
  <AppVersion>15.0000</AppVersion>
  <Pages>6</Pages>
  <Words>1781</Words>
  <Characters>11365</Characters>
  <CharactersWithSpaces>13158</CharactersWithSpaces>
  <Paragraphs>244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2024-04-16T12:44:00Z</dcterms:created>
  <dc:creator>Helena Tomaszek-Plewa</dc:creator>
  <dc:description/>
  <dc:language>pl-PL</dc:language>
  <cp:lastModifiedBy/>
  <dcterms:modified xsi:type="dcterms:W3CDTF">2025-01-16T00:12:33Z</dcterms:modified>
  <cp:revision>1</cp:revision>
  <dc:subject/>
  <dc:title/>
</cp:coreProperties>
</file>