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BAC3" w14:textId="77777777" w:rsidR="00A94A17" w:rsidRDefault="008B0560">
      <w:pPr>
        <w:spacing w:after="177" w:line="259" w:lineRule="auto"/>
        <w:ind w:left="-5" w:right="0"/>
      </w:pPr>
      <w:r>
        <w:rPr>
          <w:b/>
        </w:rPr>
        <w:t>Kod przedmiotu: I1-06</w:t>
      </w:r>
    </w:p>
    <w:p w14:paraId="229D9206" w14:textId="77777777" w:rsidR="00A94A17" w:rsidRDefault="008B0560">
      <w:pPr>
        <w:spacing w:after="165"/>
      </w:pPr>
      <w:r>
        <w:rPr>
          <w:b/>
        </w:rPr>
        <w:t xml:space="preserve">Nazwa przedmiotu </w:t>
      </w:r>
      <w:r>
        <w:t>Studia orkiestrowe</w:t>
      </w:r>
    </w:p>
    <w:p w14:paraId="11F7B917" w14:textId="77777777" w:rsidR="00A94A17" w:rsidRDefault="008B0560">
      <w:pPr>
        <w:spacing w:after="17" w:line="259" w:lineRule="auto"/>
        <w:ind w:left="-5" w:right="0"/>
      </w:pPr>
      <w:r>
        <w:rPr>
          <w:b/>
        </w:rPr>
        <w:t>Kierunek</w:t>
      </w:r>
    </w:p>
    <w:p w14:paraId="678450B7" w14:textId="77777777" w:rsidR="00A94A17" w:rsidRDefault="008B0560">
      <w:pPr>
        <w:spacing w:after="167"/>
        <w:ind w:right="0"/>
      </w:pPr>
      <w:r>
        <w:t>Instrumentalistyka</w:t>
      </w:r>
    </w:p>
    <w:p w14:paraId="5A196082" w14:textId="77777777" w:rsidR="00A94A17" w:rsidRDefault="008B0560">
      <w:pPr>
        <w:spacing w:after="17" w:line="259" w:lineRule="auto"/>
        <w:ind w:left="-5" w:right="0"/>
      </w:pPr>
      <w:r>
        <w:rPr>
          <w:b/>
        </w:rPr>
        <w:t>Zakres</w:t>
      </w:r>
    </w:p>
    <w:p w14:paraId="1A9847E0" w14:textId="77777777" w:rsidR="00A94A17" w:rsidRDefault="008B0560">
      <w:pPr>
        <w:spacing w:after="167"/>
        <w:ind w:right="0"/>
      </w:pPr>
      <w:r>
        <w:t>Puzon</w:t>
      </w:r>
    </w:p>
    <w:p w14:paraId="5F0A1E63" w14:textId="77777777" w:rsidR="00A94A17" w:rsidRDefault="008B0560">
      <w:pPr>
        <w:spacing w:after="17" w:line="259" w:lineRule="auto"/>
        <w:ind w:left="-5" w:right="0"/>
      </w:pPr>
      <w:r>
        <w:rPr>
          <w:b/>
        </w:rPr>
        <w:t>Typ studiów</w:t>
      </w:r>
    </w:p>
    <w:p w14:paraId="223C96C8" w14:textId="77777777" w:rsidR="00A94A17" w:rsidRDefault="008B0560">
      <w:pPr>
        <w:spacing w:after="167"/>
        <w:ind w:right="0"/>
      </w:pPr>
      <w:r>
        <w:t>3-letnie studia I st. stacjonarne/niestacjonarne</w:t>
      </w:r>
    </w:p>
    <w:p w14:paraId="09712FD5" w14:textId="77777777" w:rsidR="00A94A17" w:rsidRDefault="008B0560">
      <w:pPr>
        <w:spacing w:after="166" w:line="259" w:lineRule="auto"/>
        <w:ind w:left="0" w:right="0" w:firstLine="0"/>
      </w:pPr>
      <w:r>
        <w:rPr>
          <w:b/>
          <w:color w:val="00000A"/>
        </w:rPr>
        <w:t>Wymagania wstępne</w:t>
      </w:r>
    </w:p>
    <w:p w14:paraId="5644A232" w14:textId="77777777" w:rsidR="00A94A17" w:rsidRDefault="008B0560">
      <w:pPr>
        <w:numPr>
          <w:ilvl w:val="0"/>
          <w:numId w:val="1"/>
        </w:numPr>
        <w:spacing w:after="0"/>
        <w:ind w:right="0" w:hanging="360"/>
      </w:pPr>
      <w:r>
        <w:t>biegłość warsztatowa w grze na puzonie na poziomie ukończenia I roku studiów licencjackich</w:t>
      </w:r>
    </w:p>
    <w:p w14:paraId="220F2B43" w14:textId="77777777" w:rsidR="00A94A17" w:rsidRDefault="008B0560">
      <w:pPr>
        <w:numPr>
          <w:ilvl w:val="0"/>
          <w:numId w:val="1"/>
        </w:numPr>
        <w:spacing w:after="132"/>
        <w:ind w:right="0" w:hanging="360"/>
      </w:pPr>
      <w:r>
        <w:t>umiejętność czytania nut a vista</w:t>
      </w:r>
    </w:p>
    <w:p w14:paraId="3AFB6DAD" w14:textId="77777777" w:rsidR="00A94A17" w:rsidRDefault="008B0560">
      <w:pPr>
        <w:spacing w:after="247" w:line="259" w:lineRule="auto"/>
        <w:ind w:left="-5" w:right="0"/>
      </w:pPr>
      <w:r>
        <w:rPr>
          <w:b/>
        </w:rPr>
        <w:t>Wymagania końcowe</w:t>
      </w:r>
    </w:p>
    <w:p w14:paraId="5AAB527F" w14:textId="77777777" w:rsidR="00A94A17" w:rsidRDefault="008B0560">
      <w:pPr>
        <w:numPr>
          <w:ilvl w:val="0"/>
          <w:numId w:val="1"/>
        </w:numPr>
        <w:spacing w:after="158"/>
        <w:ind w:right="0" w:hanging="360"/>
      </w:pPr>
      <w:r>
        <w:t>wykazanie się znajomością problematyki wykonawczej partii puzonu w wybranych utworach należących do kanonu literat</w:t>
      </w:r>
      <w:r>
        <w:t>ury orkiestrowej</w:t>
      </w:r>
    </w:p>
    <w:p w14:paraId="7988CB5E" w14:textId="77777777" w:rsidR="00A94A17" w:rsidRDefault="008B0560">
      <w:pPr>
        <w:numPr>
          <w:ilvl w:val="0"/>
          <w:numId w:val="1"/>
        </w:numPr>
        <w:spacing w:after="128"/>
        <w:ind w:right="0" w:hanging="360"/>
      </w:pPr>
      <w:r>
        <w:t>opanowanie praktyczne najważniejszych partii puzonu występujących w literaturze orkiestrowej – pod względem technicznym i muzycznym – i wykonanie ich w ramach egzaminu komisyjnego</w:t>
      </w:r>
    </w:p>
    <w:p w14:paraId="0FEED14F" w14:textId="77777777" w:rsidR="00A94A17" w:rsidRDefault="008B0560">
      <w:pPr>
        <w:spacing w:after="207" w:line="259" w:lineRule="auto"/>
        <w:ind w:left="-5" w:right="0"/>
      </w:pPr>
      <w:r>
        <w:rPr>
          <w:b/>
        </w:rPr>
        <w:t>Cele kształcenia</w:t>
      </w:r>
    </w:p>
    <w:p w14:paraId="57E0766D" w14:textId="77777777" w:rsidR="00A94A17" w:rsidRDefault="008B0560">
      <w:pPr>
        <w:numPr>
          <w:ilvl w:val="0"/>
          <w:numId w:val="1"/>
        </w:numPr>
        <w:ind w:right="0" w:hanging="360"/>
      </w:pPr>
      <w:r>
        <w:t>Praktyczne przygotowanie do pracy w orkiestrze symfonicznej</w:t>
      </w:r>
    </w:p>
    <w:p w14:paraId="592C0C50" w14:textId="77777777" w:rsidR="00A94A17" w:rsidRDefault="008B0560">
      <w:pPr>
        <w:numPr>
          <w:ilvl w:val="0"/>
          <w:numId w:val="1"/>
        </w:numPr>
        <w:ind w:right="0" w:hanging="360"/>
      </w:pPr>
      <w:r>
        <w:t>Biegłość</w:t>
      </w:r>
      <w:r>
        <w:tab/>
        <w:t>w</w:t>
      </w:r>
      <w:r>
        <w:tab/>
        <w:t>wykonywaniu</w:t>
      </w:r>
      <w:r>
        <w:tab/>
        <w:t>partii</w:t>
      </w:r>
      <w:r>
        <w:tab/>
        <w:t>orkiestrowych</w:t>
      </w:r>
      <w:r>
        <w:tab/>
        <w:t>najczęściej</w:t>
      </w:r>
      <w:r>
        <w:tab/>
        <w:t>wymaganych</w:t>
      </w:r>
      <w:r>
        <w:tab/>
        <w:t>na egzaminach wstępnych do zawodowych orkiestr</w:t>
      </w:r>
    </w:p>
    <w:p w14:paraId="09E1354E" w14:textId="77777777" w:rsidR="00A94A17" w:rsidRDefault="008B0560">
      <w:pPr>
        <w:numPr>
          <w:ilvl w:val="0"/>
          <w:numId w:val="1"/>
        </w:numPr>
        <w:ind w:right="0" w:hanging="360"/>
      </w:pPr>
      <w:r>
        <w:t>Znajomość</w:t>
      </w:r>
      <w:r>
        <w:tab/>
        <w:t>literatury</w:t>
      </w:r>
      <w:r>
        <w:tab/>
        <w:t>orkiestrowej</w:t>
      </w:r>
      <w:r>
        <w:tab/>
        <w:t>ze</w:t>
      </w:r>
      <w:r>
        <w:tab/>
        <w:t>szczególnym</w:t>
      </w:r>
      <w:r>
        <w:tab/>
        <w:t>uwzględnieniem</w:t>
      </w:r>
      <w:r>
        <w:tab/>
        <w:t>repertuaru zawierającego znaczące partie puzonowe</w:t>
      </w:r>
    </w:p>
    <w:p w14:paraId="1FC69574" w14:textId="77777777" w:rsidR="00A94A17" w:rsidRDefault="008B0560">
      <w:pPr>
        <w:numPr>
          <w:ilvl w:val="0"/>
          <w:numId w:val="1"/>
        </w:numPr>
        <w:ind w:right="0" w:hanging="360"/>
      </w:pPr>
      <w:r>
        <w:t xml:space="preserve">Nabycie umiejętności pracy </w:t>
      </w:r>
      <w:r>
        <w:t>w sekcji, a szczególnie wyrabianie nawyku wzajemnego słuchania się, wrażliwości na intonację, jakość dźwięku i dyscyplinę rytmiczną</w:t>
      </w:r>
    </w:p>
    <w:p w14:paraId="20604BC0" w14:textId="77777777" w:rsidR="00A94A17" w:rsidRDefault="008B0560">
      <w:pPr>
        <w:numPr>
          <w:ilvl w:val="0"/>
          <w:numId w:val="1"/>
        </w:numPr>
        <w:spacing w:after="164"/>
        <w:ind w:right="0" w:hanging="360"/>
      </w:pPr>
      <w:r>
        <w:t>Opanowanie partii orkiestrowych z aktualnego repertuaru Orkiestry Symfonicznej AM we Wrocławiu</w:t>
      </w:r>
    </w:p>
    <w:p w14:paraId="2946B89A" w14:textId="77777777" w:rsidR="00A94A17" w:rsidRDefault="008B0560">
      <w:pPr>
        <w:spacing w:after="207" w:line="259" w:lineRule="auto"/>
        <w:ind w:left="-5" w:right="0"/>
      </w:pPr>
      <w:r>
        <w:rPr>
          <w:b/>
        </w:rPr>
        <w:t>Treści programowe nauczania</w:t>
      </w:r>
    </w:p>
    <w:p w14:paraId="1924BA19" w14:textId="77777777" w:rsidR="00A94A17" w:rsidRDefault="008B0560">
      <w:pPr>
        <w:numPr>
          <w:ilvl w:val="0"/>
          <w:numId w:val="1"/>
        </w:numPr>
        <w:spacing w:after="94"/>
        <w:ind w:right="0" w:hanging="360"/>
      </w:pPr>
      <w:r>
        <w:t>P</w:t>
      </w:r>
      <w:r>
        <w:t>rzekazanie</w:t>
      </w:r>
      <w:r>
        <w:tab/>
        <w:t>podstawowej</w:t>
      </w:r>
      <w:r>
        <w:tab/>
        <w:t>wiedzy</w:t>
      </w:r>
      <w:r>
        <w:tab/>
        <w:t>na</w:t>
      </w:r>
      <w:r>
        <w:tab/>
        <w:t>temat pracy i roli puzonu w orkiestrze symfonicznej</w:t>
      </w:r>
    </w:p>
    <w:p w14:paraId="310415DE" w14:textId="77777777" w:rsidR="00A94A17" w:rsidRDefault="008B0560">
      <w:pPr>
        <w:numPr>
          <w:ilvl w:val="0"/>
          <w:numId w:val="1"/>
        </w:numPr>
        <w:spacing w:after="94"/>
        <w:ind w:right="0" w:hanging="360"/>
      </w:pPr>
      <w:r>
        <w:t>Praca nad podstawowym zakresem najważniejszych partii puzonowych z literatury symfonicznej, operowej i baletowej różnych epok</w:t>
      </w:r>
    </w:p>
    <w:p w14:paraId="04C7B5C0" w14:textId="77777777" w:rsidR="00A94A17" w:rsidRDefault="008B0560">
      <w:pPr>
        <w:numPr>
          <w:ilvl w:val="0"/>
          <w:numId w:val="1"/>
        </w:numPr>
        <w:spacing w:after="104"/>
        <w:ind w:right="0" w:hanging="360"/>
      </w:pPr>
      <w:r>
        <w:t>Praca nad aktualnym programem Orkiestry Symfo</w:t>
      </w:r>
      <w:r>
        <w:t>nicznej AM we Wrocławiu</w:t>
      </w:r>
    </w:p>
    <w:p w14:paraId="7C9440E4" w14:textId="77777777" w:rsidR="00A94A17" w:rsidRDefault="008B0560">
      <w:pPr>
        <w:numPr>
          <w:ilvl w:val="0"/>
          <w:numId w:val="1"/>
        </w:numPr>
        <w:ind w:right="0" w:hanging="360"/>
      </w:pPr>
      <w:r>
        <w:lastRenderedPageBreak/>
        <w:t>Rozwijanie umiejętności współpracy pracy w ramach sekcji puzonów</w:t>
      </w:r>
    </w:p>
    <w:p w14:paraId="5E8A693B" w14:textId="77777777" w:rsidR="00A94A17" w:rsidRDefault="008B0560">
      <w:pPr>
        <w:spacing w:after="177" w:line="259" w:lineRule="auto"/>
        <w:ind w:left="-5" w:right="0"/>
      </w:pPr>
      <w:r>
        <w:rPr>
          <w:b/>
        </w:rPr>
        <w:t>Zamierzone efekty uczenia się</w:t>
      </w:r>
    </w:p>
    <w:p w14:paraId="7EF3E6C1" w14:textId="77777777" w:rsidR="00A94A17" w:rsidRDefault="008B0560">
      <w:pPr>
        <w:spacing w:after="46" w:line="259" w:lineRule="auto"/>
        <w:ind w:left="-5" w:right="0"/>
      </w:pPr>
      <w:r>
        <w:rPr>
          <w:b/>
        </w:rPr>
        <w:t>W zakresie wiedzy:</w:t>
      </w:r>
    </w:p>
    <w:p w14:paraId="6DE870A6" w14:textId="77777777" w:rsidR="00A94A17" w:rsidRDefault="008B0560">
      <w:pPr>
        <w:numPr>
          <w:ilvl w:val="0"/>
          <w:numId w:val="2"/>
        </w:numPr>
        <w:ind w:right="0" w:hanging="360"/>
      </w:pPr>
      <w:r>
        <w:t>posiada ogólną znajomość literatury muzycznej (K_W01)</w:t>
      </w:r>
    </w:p>
    <w:p w14:paraId="093677EF" w14:textId="77777777" w:rsidR="00A94A17" w:rsidRDefault="008B0560">
      <w:pPr>
        <w:numPr>
          <w:ilvl w:val="0"/>
          <w:numId w:val="2"/>
        </w:numPr>
        <w:ind w:right="0" w:hanging="360"/>
      </w:pPr>
      <w:r>
        <w:t>posiada znajomość podstawowego repertuaru związanego z zakresem (K_W02)</w:t>
      </w:r>
    </w:p>
    <w:p w14:paraId="09A3C765" w14:textId="77777777" w:rsidR="00A94A17" w:rsidRDefault="008B0560">
      <w:pPr>
        <w:numPr>
          <w:ilvl w:val="0"/>
          <w:numId w:val="2"/>
        </w:numPr>
        <w:ind w:right="0" w:hanging="360"/>
      </w:pPr>
      <w:r>
        <w:t>rozpoznaje i definiuje wzajemne relacje zachodzące pomiędzy teoretycznymi i praktycznymi aspektami studiowania (K_W07)</w:t>
      </w:r>
    </w:p>
    <w:p w14:paraId="6B2530AD" w14:textId="77777777" w:rsidR="00A94A17" w:rsidRDefault="008B0560">
      <w:pPr>
        <w:numPr>
          <w:ilvl w:val="0"/>
          <w:numId w:val="2"/>
        </w:numPr>
        <w:ind w:right="0" w:hanging="360"/>
      </w:pPr>
      <w:r>
        <w:t xml:space="preserve">posiada znajomość stylów muzycznych i związanych z nimi tradycji </w:t>
      </w:r>
      <w:r>
        <w:t>wykonawczych (K_W08)</w:t>
      </w:r>
    </w:p>
    <w:p w14:paraId="0CC94587" w14:textId="77777777" w:rsidR="00A94A17" w:rsidRDefault="008B0560">
      <w:pPr>
        <w:numPr>
          <w:ilvl w:val="0"/>
          <w:numId w:val="2"/>
        </w:numPr>
        <w:ind w:right="0" w:hanging="360"/>
      </w:pPr>
      <w:r>
        <w:t>posiada wiedzę dotyczącą muzyki współczesnej (K_W09)</w:t>
      </w:r>
    </w:p>
    <w:p w14:paraId="207CF614" w14:textId="77777777" w:rsidR="00A94A17" w:rsidRDefault="008B0560">
      <w:pPr>
        <w:numPr>
          <w:ilvl w:val="0"/>
          <w:numId w:val="2"/>
        </w:numPr>
        <w:spacing w:after="321"/>
        <w:ind w:right="0" w:hanging="360"/>
      </w:pPr>
      <w:r>
        <w:t>dysponuje podstawową wiedzą z zakresu dyscyplin pokrewnych pozwalającą na realizację zadań zespołowych (także o charakterze interdyscyplinarnym) (K_W14)</w:t>
      </w:r>
    </w:p>
    <w:p w14:paraId="74F93348" w14:textId="77777777" w:rsidR="00A94A17" w:rsidRDefault="008B0560">
      <w:pPr>
        <w:spacing w:after="46" w:line="259" w:lineRule="auto"/>
        <w:ind w:left="-5" w:right="0"/>
      </w:pPr>
      <w:r>
        <w:rPr>
          <w:b/>
        </w:rPr>
        <w:t>W zakresie umiejętności:</w:t>
      </w:r>
    </w:p>
    <w:p w14:paraId="17313F14" w14:textId="77777777" w:rsidR="00A94A17" w:rsidRDefault="008B0560">
      <w:pPr>
        <w:numPr>
          <w:ilvl w:val="0"/>
          <w:numId w:val="3"/>
        </w:numPr>
        <w:ind w:right="0" w:hanging="360"/>
      </w:pPr>
      <w:r>
        <w:t>posi</w:t>
      </w:r>
      <w:r>
        <w:t>ada znajomość i umiejętność wykonywania reprezentatywnego repertuaru związanego z głównym kierunkiem studiów (K_U04)</w:t>
      </w:r>
    </w:p>
    <w:p w14:paraId="574DA7B9" w14:textId="77777777" w:rsidR="00A94A17" w:rsidRDefault="008B0560">
      <w:pPr>
        <w:numPr>
          <w:ilvl w:val="0"/>
          <w:numId w:val="3"/>
        </w:numPr>
        <w:ind w:right="0" w:hanging="360"/>
      </w:pPr>
      <w:r>
        <w:t>posiada umiejętność odczytania zapisu muzyki XX i XXI wieku (K_U06)</w:t>
      </w:r>
    </w:p>
    <w:p w14:paraId="59284CA8" w14:textId="77777777" w:rsidR="00A94A17" w:rsidRDefault="008B0560">
      <w:pPr>
        <w:numPr>
          <w:ilvl w:val="0"/>
          <w:numId w:val="3"/>
        </w:numPr>
        <w:ind w:right="0" w:hanging="360"/>
      </w:pPr>
      <w:r>
        <w:t>posiada umiejętność właściwego odczytania tekstu nutowego, biegłego i p</w:t>
      </w:r>
      <w:r>
        <w:t>ełnego przekazania materiału muzycznego, zawartych w utworze idei i jego formy (K_U09)</w:t>
      </w:r>
    </w:p>
    <w:p w14:paraId="7A11AACF" w14:textId="77777777" w:rsidR="00A94A17" w:rsidRDefault="008B0560">
      <w:pPr>
        <w:numPr>
          <w:ilvl w:val="0"/>
          <w:numId w:val="3"/>
        </w:numPr>
        <w:ind w:right="0" w:hanging="360"/>
      </w:pPr>
      <w:r>
        <w:t xml:space="preserve">posiada umiejętność rozumienia i kontrolowania struktur rytmicznych i </w:t>
      </w:r>
      <w:proofErr w:type="spellStart"/>
      <w:r>
        <w:t>metrorytmicznych</w:t>
      </w:r>
      <w:proofErr w:type="spellEnd"/>
      <w:r>
        <w:t xml:space="preserve"> oraz aspektów dotyczących aplikatury, frazowania, struktury harmonicznej itp. opra</w:t>
      </w:r>
      <w:r>
        <w:t>cowywanych utworów (K_U13)</w:t>
      </w:r>
    </w:p>
    <w:p w14:paraId="12D2C8FA" w14:textId="77777777" w:rsidR="00A94A17" w:rsidRDefault="008B0560">
      <w:pPr>
        <w:numPr>
          <w:ilvl w:val="0"/>
          <w:numId w:val="3"/>
        </w:numPr>
        <w:spacing w:after="321"/>
        <w:ind w:right="0" w:hanging="360"/>
      </w:pPr>
      <w:r>
        <w:t xml:space="preserve">wykazuje umiejętność brania pod uwagę specyficznych wymagań publiczności i innych okoliczności towarzyszących wykonaniu (jak np. reagowania na rozmaite warunki akustyczne </w:t>
      </w:r>
      <w:proofErr w:type="spellStart"/>
      <w:r>
        <w:t>sal</w:t>
      </w:r>
      <w:proofErr w:type="spellEnd"/>
      <w:r>
        <w:t>) (K_U19)</w:t>
      </w:r>
    </w:p>
    <w:p w14:paraId="3B74E960" w14:textId="77777777" w:rsidR="00A94A17" w:rsidRDefault="008B0560">
      <w:pPr>
        <w:spacing w:after="46" w:line="259" w:lineRule="auto"/>
        <w:ind w:left="-5" w:right="0"/>
      </w:pPr>
      <w:r>
        <w:rPr>
          <w:b/>
        </w:rPr>
        <w:t>W zakresie kompetencji społecznych:</w:t>
      </w:r>
    </w:p>
    <w:p w14:paraId="0F29D774" w14:textId="77777777" w:rsidR="00A94A17" w:rsidRDefault="008B0560">
      <w:pPr>
        <w:numPr>
          <w:ilvl w:val="0"/>
          <w:numId w:val="4"/>
        </w:numPr>
        <w:ind w:right="0" w:hanging="360"/>
      </w:pPr>
      <w:r>
        <w:t>posiada u</w:t>
      </w:r>
      <w:r>
        <w:t>miejętność organizacji pracy własnej i zespołowej w ramach realizacji wspólnych zadań i projektów (K_K03)</w:t>
      </w:r>
    </w:p>
    <w:p w14:paraId="533B2CDE" w14:textId="77777777" w:rsidR="00A94A17" w:rsidRDefault="008B0560">
      <w:pPr>
        <w:numPr>
          <w:ilvl w:val="0"/>
          <w:numId w:val="4"/>
        </w:numPr>
        <w:spacing w:after="481"/>
        <w:ind w:right="0" w:hanging="360"/>
      </w:pPr>
      <w:r>
        <w:t>posiada umiejętność współpracy i integracji podczas realizacji zespołowych zadań projektowych oraz przy pracach organizacyjnych i artystycznych związa</w:t>
      </w:r>
      <w:r>
        <w:t>nych z różnymi przedsięwzięciami kulturalnymi (K_K07)</w:t>
      </w:r>
    </w:p>
    <w:p w14:paraId="2035358A" w14:textId="77777777" w:rsidR="00A94A17" w:rsidRDefault="008B0560">
      <w:pPr>
        <w:spacing w:after="17" w:line="259" w:lineRule="auto"/>
        <w:ind w:left="-5" w:right="0"/>
      </w:pPr>
      <w:r>
        <w:rPr>
          <w:b/>
        </w:rPr>
        <w:t>Formy kształcenia</w:t>
      </w:r>
    </w:p>
    <w:p w14:paraId="3453B065" w14:textId="77777777" w:rsidR="00A94A17" w:rsidRDefault="008B0560">
      <w:pPr>
        <w:spacing w:after="167"/>
        <w:ind w:right="0"/>
      </w:pPr>
      <w:r>
        <w:t>Wykład, zajęcia indywidualne i grupowe</w:t>
      </w:r>
    </w:p>
    <w:p w14:paraId="09A2F48D" w14:textId="77777777" w:rsidR="00A94A17" w:rsidRDefault="008B0560">
      <w:pPr>
        <w:spacing w:after="17" w:line="259" w:lineRule="auto"/>
        <w:ind w:left="-5" w:right="0"/>
      </w:pPr>
      <w:r>
        <w:rPr>
          <w:b/>
        </w:rPr>
        <w:t>Nakład pracy studenta niezbędny do osiągnięcia zamierzonych efektów uczenia się</w:t>
      </w:r>
    </w:p>
    <w:tbl>
      <w:tblPr>
        <w:tblStyle w:val="TableGrid"/>
        <w:tblW w:w="9603" w:type="dxa"/>
        <w:tblInd w:w="-68" w:type="dxa"/>
        <w:tblCellMar>
          <w:top w:w="65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762"/>
        <w:gridCol w:w="1140"/>
        <w:gridCol w:w="517"/>
        <w:gridCol w:w="623"/>
        <w:gridCol w:w="1140"/>
        <w:gridCol w:w="370"/>
        <w:gridCol w:w="770"/>
        <w:gridCol w:w="1140"/>
        <w:gridCol w:w="1141"/>
      </w:tblGrid>
      <w:tr w:rsidR="00A94A17" w14:paraId="02319A47" w14:textId="77777777">
        <w:trPr>
          <w:trHeight w:val="378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B8C813D" w14:textId="77777777" w:rsidR="00A94A17" w:rsidRDefault="008B0560">
            <w:pPr>
              <w:spacing w:after="0" w:line="259" w:lineRule="auto"/>
              <w:ind w:left="3" w:right="0" w:firstLine="0"/>
              <w:jc w:val="center"/>
            </w:pPr>
            <w:r>
              <w:t>Rok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6846EDF4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5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6E6E6"/>
          </w:tcPr>
          <w:p w14:paraId="04239FF5" w14:textId="77777777" w:rsidR="00A94A17" w:rsidRDefault="008B0560">
            <w:pPr>
              <w:spacing w:after="0" w:line="259" w:lineRule="auto"/>
              <w:ind w:left="-2" w:right="0" w:firstLine="0"/>
            </w:pPr>
            <w:r>
              <w:rPr>
                <w:b/>
              </w:rPr>
              <w:t>I</w:t>
            </w: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BC2636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7E12C5E6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3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6E6E6"/>
          </w:tcPr>
          <w:p w14:paraId="313EF20E" w14:textId="77777777" w:rsidR="00A94A17" w:rsidRDefault="008B0560">
            <w:pPr>
              <w:spacing w:after="0" w:line="259" w:lineRule="auto"/>
              <w:ind w:left="-49" w:right="0" w:firstLine="0"/>
            </w:pPr>
            <w:r>
              <w:rPr>
                <w:b/>
              </w:rPr>
              <w:t>II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D8D355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</w:tcPr>
          <w:p w14:paraId="57305252" w14:textId="77777777" w:rsidR="00A94A17" w:rsidRDefault="008B056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I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3D309F3" w14:textId="77777777" w:rsidR="00A94A17" w:rsidRDefault="008B0560">
            <w:pPr>
              <w:spacing w:after="0" w:line="259" w:lineRule="auto"/>
              <w:ind w:left="-2" w:right="0" w:firstLine="0"/>
            </w:pPr>
            <w:r>
              <w:rPr>
                <w:b/>
              </w:rPr>
              <w:t>II</w:t>
            </w:r>
          </w:p>
        </w:tc>
      </w:tr>
      <w:tr w:rsidR="00A94A17" w14:paraId="010D42DA" w14:textId="77777777">
        <w:trPr>
          <w:trHeight w:val="342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57F4" w14:textId="77777777" w:rsidR="00A94A17" w:rsidRDefault="008B0560">
            <w:pPr>
              <w:spacing w:after="0" w:line="259" w:lineRule="auto"/>
              <w:ind w:left="68" w:right="0" w:firstLine="0"/>
            </w:pPr>
            <w:r>
              <w:t>Semestr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1465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422E9F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0371FD" w14:textId="77777777" w:rsidR="00A94A17" w:rsidRDefault="008B056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8C3DD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BEBDAA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7F0E6E" w14:textId="77777777" w:rsidR="00A94A17" w:rsidRDefault="008B0560">
            <w:pPr>
              <w:spacing w:after="0" w:line="259" w:lineRule="auto"/>
              <w:ind w:left="147" w:right="0" w:firstLine="0"/>
            </w:pPr>
            <w:r>
              <w:rPr>
                <w:b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96C7A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47FB" w14:textId="77777777" w:rsidR="00A94A17" w:rsidRDefault="008B0560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>6</w:t>
            </w:r>
          </w:p>
        </w:tc>
      </w:tr>
      <w:tr w:rsidR="00A94A17" w14:paraId="3EDF122C" w14:textId="77777777">
        <w:trPr>
          <w:trHeight w:val="340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A506D" w14:textId="77777777" w:rsidR="00A94A17" w:rsidRDefault="008B0560">
            <w:pPr>
              <w:spacing w:after="0" w:line="259" w:lineRule="auto"/>
              <w:ind w:left="68" w:right="0" w:firstLine="0"/>
            </w:pPr>
            <w:r>
              <w:lastRenderedPageBreak/>
              <w:t>Punkty ECTS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C5E63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3DB37D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1B8CBD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0FB1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r>
              <w:t>2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ADDBD4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D74ED3" w14:textId="77777777" w:rsidR="00A94A17" w:rsidRDefault="008B0560">
            <w:pPr>
              <w:spacing w:after="0" w:line="259" w:lineRule="auto"/>
              <w:ind w:left="147" w:right="0" w:firstLine="0"/>
            </w:pPr>
            <w: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7C353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D3CB7" w14:textId="77777777" w:rsidR="00A94A17" w:rsidRDefault="008B0560">
            <w:pPr>
              <w:spacing w:after="0" w:line="259" w:lineRule="auto"/>
              <w:ind w:left="15" w:right="0" w:firstLine="0"/>
              <w:jc w:val="center"/>
            </w:pPr>
            <w:r>
              <w:t>2</w:t>
            </w:r>
          </w:p>
        </w:tc>
      </w:tr>
      <w:tr w:rsidR="00A94A17" w14:paraId="715BC63C" w14:textId="77777777">
        <w:trPr>
          <w:trHeight w:val="340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E5B9" w14:textId="77777777" w:rsidR="00A94A17" w:rsidRDefault="008B0560">
            <w:pPr>
              <w:spacing w:after="0" w:line="259" w:lineRule="auto"/>
              <w:ind w:left="68" w:right="0" w:firstLine="0"/>
            </w:pPr>
            <w:r>
              <w:t>Ilość godzin w tygodniu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1A57A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D606CC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CF92E8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9D1C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r>
              <w:t>1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EEF1F1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C4A24A" w14:textId="77777777" w:rsidR="00A94A17" w:rsidRDefault="008B0560">
            <w:pPr>
              <w:spacing w:after="0" w:line="259" w:lineRule="auto"/>
              <w:ind w:left="147" w:right="0" w:firstLine="0"/>
            </w:pPr>
            <w: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AE8C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F1D81" w14:textId="77777777" w:rsidR="00A94A17" w:rsidRDefault="008B0560">
            <w:pPr>
              <w:spacing w:after="0" w:line="259" w:lineRule="auto"/>
              <w:ind w:left="15" w:right="0" w:firstLine="0"/>
              <w:jc w:val="center"/>
            </w:pPr>
            <w:r>
              <w:t>1</w:t>
            </w:r>
          </w:p>
        </w:tc>
      </w:tr>
      <w:tr w:rsidR="00A94A17" w14:paraId="5E6AF2DB" w14:textId="77777777">
        <w:trPr>
          <w:trHeight w:val="360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ECF9" w14:textId="77777777" w:rsidR="00A94A17" w:rsidRDefault="008B0560">
            <w:pPr>
              <w:spacing w:after="0" w:line="259" w:lineRule="auto"/>
              <w:ind w:left="68" w:right="0" w:firstLine="0"/>
            </w:pPr>
            <w:r>
              <w:t>Rodzaj zaliczenia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FEBFE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AD3975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81EA3C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3EA7F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proofErr w:type="spellStart"/>
            <w:r>
              <w:t>ekm</w:t>
            </w:r>
            <w:proofErr w:type="spellEnd"/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47D6C9" w14:textId="77777777" w:rsidR="00A94A17" w:rsidRDefault="00A94A17">
            <w:pPr>
              <w:spacing w:after="160" w:line="259" w:lineRule="auto"/>
              <w:ind w:left="0" w:right="0" w:firstLine="0"/>
            </w:pP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07D642" w14:textId="77777777" w:rsidR="00A94A17" w:rsidRDefault="008B0560">
            <w:pPr>
              <w:spacing w:after="0" w:line="259" w:lineRule="auto"/>
              <w:ind w:left="0" w:right="0" w:firstLine="0"/>
            </w:pPr>
            <w:proofErr w:type="spellStart"/>
            <w:r>
              <w:t>ekm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35168" w14:textId="77777777" w:rsidR="00A94A17" w:rsidRDefault="008B0560">
            <w:pPr>
              <w:spacing w:after="0" w:line="259" w:lineRule="auto"/>
              <w:ind w:left="16" w:right="0" w:firstLine="0"/>
              <w:jc w:val="center"/>
            </w:pPr>
            <w:proofErr w:type="spellStart"/>
            <w:r>
              <w:t>ekm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6DBCB" w14:textId="77777777" w:rsidR="00A94A17" w:rsidRDefault="008B0560">
            <w:pPr>
              <w:spacing w:after="0" w:line="259" w:lineRule="auto"/>
              <w:ind w:left="15" w:right="0" w:firstLine="0"/>
              <w:jc w:val="center"/>
            </w:pPr>
            <w:proofErr w:type="spellStart"/>
            <w:r>
              <w:t>ekm</w:t>
            </w:r>
            <w:proofErr w:type="spellEnd"/>
          </w:p>
        </w:tc>
      </w:tr>
      <w:tr w:rsidR="00A94A17" w14:paraId="18692473" w14:textId="77777777">
        <w:trPr>
          <w:trHeight w:val="660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39BEB" w14:textId="77777777" w:rsidR="00A94A17" w:rsidRDefault="008B0560">
            <w:pPr>
              <w:spacing w:after="0" w:line="259" w:lineRule="auto"/>
              <w:ind w:left="0" w:right="0" w:firstLine="0"/>
            </w:pPr>
            <w:r>
              <w:t>Legenda</w:t>
            </w:r>
          </w:p>
        </w:tc>
        <w:tc>
          <w:tcPr>
            <w:tcW w:w="684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15079" w14:textId="77777777" w:rsidR="00A94A17" w:rsidRDefault="008B0560">
            <w:pPr>
              <w:spacing w:after="0" w:line="259" w:lineRule="auto"/>
              <w:ind w:left="75" w:right="346" w:firstLine="0"/>
            </w:pPr>
            <w:proofErr w:type="spellStart"/>
            <w:r>
              <w:t>zal</w:t>
            </w:r>
            <w:proofErr w:type="spellEnd"/>
            <w:r>
              <w:t xml:space="preserve"> – zaliczony; </w:t>
            </w:r>
            <w:proofErr w:type="spellStart"/>
            <w:r>
              <w:t>zst</w:t>
            </w:r>
            <w:proofErr w:type="spellEnd"/>
            <w:r>
              <w:t xml:space="preserve"> – zaliczenie ze stopniem; </w:t>
            </w:r>
            <w:proofErr w:type="spellStart"/>
            <w:r>
              <w:t>egz</w:t>
            </w:r>
            <w:proofErr w:type="spellEnd"/>
            <w:r>
              <w:t xml:space="preserve"> – egzamin; </w:t>
            </w:r>
            <w:proofErr w:type="spellStart"/>
            <w:r>
              <w:t>ekm</w:t>
            </w:r>
            <w:proofErr w:type="spellEnd"/>
            <w:r>
              <w:t xml:space="preserve"> – egzamin komisyjny</w:t>
            </w:r>
          </w:p>
        </w:tc>
      </w:tr>
    </w:tbl>
    <w:p w14:paraId="14A8183C" w14:textId="77777777" w:rsidR="00A94A17" w:rsidRDefault="008B0560">
      <w:pPr>
        <w:spacing w:after="207" w:line="259" w:lineRule="auto"/>
        <w:ind w:left="-5" w:right="0"/>
      </w:pPr>
      <w:r>
        <w:rPr>
          <w:b/>
        </w:rPr>
        <w:t>Kryteria oceny</w:t>
      </w:r>
    </w:p>
    <w:p w14:paraId="0FB68214" w14:textId="77777777" w:rsidR="00A94A17" w:rsidRDefault="008B0560">
      <w:pPr>
        <w:numPr>
          <w:ilvl w:val="0"/>
          <w:numId w:val="5"/>
        </w:numPr>
        <w:ind w:right="549" w:hanging="360"/>
      </w:pPr>
      <w:r>
        <w:t>Warsztat wykonawczy – umiejętności techniczne</w:t>
      </w:r>
    </w:p>
    <w:p w14:paraId="67A8E94B" w14:textId="77777777" w:rsidR="00A94A17" w:rsidRDefault="008B0560">
      <w:pPr>
        <w:numPr>
          <w:ilvl w:val="0"/>
          <w:numId w:val="5"/>
        </w:numPr>
        <w:spacing w:after="643"/>
        <w:ind w:right="549" w:hanging="360"/>
      </w:pPr>
      <w:r>
        <w:t xml:space="preserve">Opanowanie i zrozumienie tekstu muzycznego, logika narracji muzycznej </w:t>
      </w:r>
      <w:r>
        <w:rPr>
          <w:rFonts w:ascii="Arial" w:eastAsia="Arial" w:hAnsi="Arial" w:cs="Arial"/>
        </w:rPr>
        <w:t xml:space="preserve">● </w:t>
      </w:r>
      <w:r>
        <w:t>Umiejętność wypowiedzi w różnych sty</w:t>
      </w:r>
      <w:r>
        <w:t>lach i formach muzycznych</w:t>
      </w:r>
    </w:p>
    <w:p w14:paraId="560ACCA5" w14:textId="77777777" w:rsidR="00A94A17" w:rsidRDefault="008B0560">
      <w:pPr>
        <w:spacing w:after="17" w:line="259" w:lineRule="auto"/>
        <w:ind w:left="-5" w:right="0"/>
      </w:pPr>
      <w:r>
        <w:rPr>
          <w:b/>
        </w:rPr>
        <w:t>Literatura podstawowa</w:t>
      </w:r>
    </w:p>
    <w:tbl>
      <w:tblPr>
        <w:tblStyle w:val="TableGrid"/>
        <w:tblW w:w="905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3299"/>
      </w:tblGrid>
      <w:tr w:rsidR="00A94A17" w14:paraId="4E5754FE" w14:textId="77777777">
        <w:trPr>
          <w:trHeight w:val="34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759AD14" w14:textId="77777777" w:rsidR="00A94A17" w:rsidRDefault="008B0560">
            <w:pPr>
              <w:spacing w:after="0" w:line="259" w:lineRule="auto"/>
              <w:ind w:left="0" w:right="0" w:firstLine="0"/>
            </w:pPr>
            <w:r>
              <w:t>Puzon tenorowy: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651E1FC" w14:textId="77777777" w:rsidR="00A94A17" w:rsidRDefault="008B0560">
            <w:pPr>
              <w:spacing w:after="0" w:line="259" w:lineRule="auto"/>
              <w:ind w:left="0" w:right="0" w:firstLine="0"/>
            </w:pPr>
            <w:r>
              <w:t>Puzon Basowy:</w:t>
            </w:r>
          </w:p>
        </w:tc>
      </w:tr>
      <w:tr w:rsidR="00A94A17" w14:paraId="52A1C8EF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62F4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B. Bartok  – </w:t>
            </w:r>
            <w:r>
              <w:rPr>
                <w:i/>
              </w:rPr>
              <w:t>Koncert na orkiestrę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D37A" w14:textId="77777777" w:rsidR="00A94A17" w:rsidRDefault="008B0560">
            <w:pPr>
              <w:tabs>
                <w:tab w:val="right" w:pos="3299"/>
              </w:tabs>
              <w:spacing w:after="0" w:line="259" w:lineRule="auto"/>
              <w:ind w:left="0" w:right="0" w:firstLine="0"/>
            </w:pPr>
            <w:r>
              <w:t>L. van Beethoven –</w:t>
            </w:r>
            <w:r>
              <w:tab/>
            </w:r>
            <w:r>
              <w:rPr>
                <w:i/>
              </w:rPr>
              <w:t>Symfonia IX</w:t>
            </w:r>
          </w:p>
        </w:tc>
      </w:tr>
      <w:tr w:rsidR="00A94A17" w14:paraId="076440CC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65BF5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M. Ravel  – </w:t>
            </w:r>
            <w:r>
              <w:rPr>
                <w:i/>
              </w:rPr>
              <w:t>Bolero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28565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H. Berlioz – </w:t>
            </w:r>
            <w:r>
              <w:rPr>
                <w:i/>
              </w:rPr>
              <w:t>Marsz Rakoczego</w:t>
            </w:r>
          </w:p>
        </w:tc>
      </w:tr>
      <w:tr w:rsidR="00A94A17" w14:paraId="6E1FBCC9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8211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J. Brahms  – </w:t>
            </w:r>
            <w:r>
              <w:rPr>
                <w:i/>
              </w:rPr>
              <w:t>Symfonia I-IV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833D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J. Brahms  – </w:t>
            </w:r>
            <w:r>
              <w:rPr>
                <w:i/>
              </w:rPr>
              <w:t>Symfonia I-IV</w:t>
            </w:r>
          </w:p>
        </w:tc>
      </w:tr>
      <w:tr w:rsidR="00A94A17" w14:paraId="2C0D33EC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A4E26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R. Wagner  – </w:t>
            </w:r>
            <w:r>
              <w:rPr>
                <w:i/>
              </w:rPr>
              <w:t>Walkiria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4EDA3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J. Haydn  – </w:t>
            </w:r>
            <w:r>
              <w:rPr>
                <w:i/>
              </w:rPr>
              <w:t>Stworzenie świata</w:t>
            </w:r>
          </w:p>
        </w:tc>
      </w:tr>
      <w:tr w:rsidR="00A94A17" w14:paraId="62708471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B6EF" w14:textId="77777777" w:rsidR="00A94A17" w:rsidRDefault="008B0560">
            <w:pPr>
              <w:spacing w:after="0" w:line="259" w:lineRule="auto"/>
              <w:ind w:left="1320" w:right="0" w:firstLine="0"/>
            </w:pPr>
            <w:proofErr w:type="spellStart"/>
            <w:r>
              <w:rPr>
                <w:i/>
              </w:rPr>
              <w:t>Tannhauser</w:t>
            </w:r>
            <w:proofErr w:type="spellEnd"/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AC45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G. Mahler  – </w:t>
            </w:r>
            <w:r>
              <w:rPr>
                <w:i/>
              </w:rPr>
              <w:t>Symfonia VII</w:t>
            </w:r>
          </w:p>
        </w:tc>
      </w:tr>
      <w:tr w:rsidR="00A94A17" w14:paraId="37B4AEA3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5D7CB" w14:textId="77777777" w:rsidR="00A94A17" w:rsidRDefault="008B0560">
            <w:pPr>
              <w:spacing w:after="0" w:line="259" w:lineRule="auto"/>
              <w:ind w:left="1320" w:right="0" w:firstLine="0"/>
            </w:pPr>
            <w:proofErr w:type="spellStart"/>
            <w:r>
              <w:rPr>
                <w:i/>
              </w:rPr>
              <w:t>Lohengrin</w:t>
            </w:r>
            <w:proofErr w:type="spellEnd"/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3A13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R. Schumann  – </w:t>
            </w:r>
            <w:r>
              <w:rPr>
                <w:i/>
              </w:rPr>
              <w:t>Symfonia III</w:t>
            </w:r>
          </w:p>
        </w:tc>
      </w:tr>
      <w:tr w:rsidR="00A94A17" w14:paraId="6A13177E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84D9" w14:textId="77777777" w:rsidR="00A94A17" w:rsidRDefault="008B0560">
            <w:pPr>
              <w:spacing w:after="0" w:line="259" w:lineRule="auto"/>
              <w:ind w:left="0" w:right="0" w:firstLine="0"/>
            </w:pPr>
            <w:proofErr w:type="spellStart"/>
            <w:r>
              <w:t>G.Mahler</w:t>
            </w:r>
            <w:proofErr w:type="spellEnd"/>
            <w:r>
              <w:t xml:space="preserve">  – </w:t>
            </w:r>
            <w:r>
              <w:rPr>
                <w:i/>
              </w:rPr>
              <w:t>Symfonia III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1464E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R. Wagner  – </w:t>
            </w:r>
            <w:r>
              <w:rPr>
                <w:i/>
              </w:rPr>
              <w:t>Walkiria</w:t>
            </w:r>
          </w:p>
        </w:tc>
      </w:tr>
      <w:tr w:rsidR="00A94A17" w14:paraId="34679B21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93208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W. A. Mozart  – </w:t>
            </w:r>
            <w:r>
              <w:rPr>
                <w:i/>
              </w:rPr>
              <w:t>Requiem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16760" w14:textId="77777777" w:rsidR="00A94A17" w:rsidRDefault="008B0560">
            <w:pPr>
              <w:spacing w:after="0" w:line="259" w:lineRule="auto"/>
              <w:ind w:left="346" w:right="0" w:firstLine="0"/>
              <w:jc w:val="center"/>
            </w:pPr>
            <w:proofErr w:type="spellStart"/>
            <w:r>
              <w:rPr>
                <w:i/>
              </w:rPr>
              <w:t>Tannhauser</w:t>
            </w:r>
            <w:proofErr w:type="spellEnd"/>
          </w:p>
        </w:tc>
      </w:tr>
      <w:tr w:rsidR="00A94A17" w14:paraId="7CFAD81B" w14:textId="77777777">
        <w:trPr>
          <w:trHeight w:val="47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FEE2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H. Berlioz – </w:t>
            </w:r>
            <w:r>
              <w:rPr>
                <w:i/>
              </w:rPr>
              <w:t>Marsz Rakoczego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D8ED" w14:textId="77777777" w:rsidR="00A94A17" w:rsidRDefault="008B0560">
            <w:pPr>
              <w:spacing w:after="0" w:line="259" w:lineRule="auto"/>
              <w:ind w:left="581" w:right="0" w:firstLine="0"/>
              <w:jc w:val="center"/>
            </w:pPr>
            <w:proofErr w:type="spellStart"/>
            <w:r>
              <w:rPr>
                <w:i/>
              </w:rPr>
              <w:t>Lohengrin</w:t>
            </w:r>
            <w:proofErr w:type="spellEnd"/>
          </w:p>
        </w:tc>
      </w:tr>
      <w:tr w:rsidR="00A94A17" w14:paraId="32AEDF0A" w14:textId="77777777">
        <w:trPr>
          <w:trHeight w:val="34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1861C" w14:textId="77777777" w:rsidR="00A94A17" w:rsidRDefault="008B0560">
            <w:pPr>
              <w:spacing w:after="0" w:line="259" w:lineRule="auto"/>
              <w:ind w:left="0" w:right="0" w:firstLine="0"/>
            </w:pPr>
            <w:r>
              <w:t xml:space="preserve">G . Rossini  – </w:t>
            </w:r>
            <w:r>
              <w:rPr>
                <w:i/>
              </w:rPr>
              <w:t xml:space="preserve">La </w:t>
            </w:r>
            <w:proofErr w:type="spellStart"/>
            <w:r>
              <w:rPr>
                <w:i/>
              </w:rPr>
              <w:t>Gazza</w:t>
            </w:r>
            <w:proofErr w:type="spellEnd"/>
            <w:r>
              <w:rPr>
                <w:i/>
              </w:rPr>
              <w:t xml:space="preserve"> Ladra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2B536" w14:textId="77777777" w:rsidR="00A94A17" w:rsidRDefault="008B0560">
            <w:pPr>
              <w:spacing w:after="0" w:line="259" w:lineRule="auto"/>
              <w:ind w:left="1440" w:right="0" w:firstLine="0"/>
            </w:pPr>
            <w:r>
              <w:rPr>
                <w:i/>
              </w:rPr>
              <w:t xml:space="preserve">Das </w:t>
            </w:r>
            <w:proofErr w:type="spellStart"/>
            <w:r>
              <w:rPr>
                <w:i/>
              </w:rPr>
              <w:t>Rheingold</w:t>
            </w:r>
            <w:proofErr w:type="spellEnd"/>
          </w:p>
        </w:tc>
      </w:tr>
    </w:tbl>
    <w:p w14:paraId="79AF5760" w14:textId="77777777" w:rsidR="00A94A17" w:rsidRDefault="008B0560">
      <w:pPr>
        <w:spacing w:after="206" w:line="259" w:lineRule="auto"/>
        <w:ind w:left="1320" w:right="0" w:firstLine="0"/>
      </w:pPr>
      <w:r>
        <w:rPr>
          <w:i/>
        </w:rPr>
        <w:t>Wilhelm Tell</w:t>
      </w:r>
    </w:p>
    <w:p w14:paraId="56B7E86C" w14:textId="77777777" w:rsidR="00A94A17" w:rsidRDefault="008B0560">
      <w:pPr>
        <w:spacing w:after="173"/>
        <w:ind w:right="0"/>
      </w:pPr>
      <w:r>
        <w:t xml:space="preserve">Saint – </w:t>
      </w:r>
      <w:proofErr w:type="spellStart"/>
      <w:r>
        <w:t>Saens</w:t>
      </w:r>
      <w:proofErr w:type="spellEnd"/>
      <w:r>
        <w:t xml:space="preserve">  – </w:t>
      </w:r>
      <w:r>
        <w:rPr>
          <w:i/>
        </w:rPr>
        <w:t>Symfonia III</w:t>
      </w:r>
    </w:p>
    <w:p w14:paraId="685C5C76" w14:textId="77777777" w:rsidR="00A94A17" w:rsidRDefault="008B0560">
      <w:pPr>
        <w:spacing w:after="644"/>
        <w:ind w:right="0"/>
      </w:pPr>
      <w:r>
        <w:t>Inne utwory o zbliżonym stopniu trudności</w:t>
      </w:r>
    </w:p>
    <w:p w14:paraId="3A5403EB" w14:textId="77777777" w:rsidR="00A94A17" w:rsidRDefault="008B0560">
      <w:pPr>
        <w:spacing w:after="17" w:line="259" w:lineRule="auto"/>
        <w:ind w:left="-5" w:right="0"/>
      </w:pPr>
      <w:r>
        <w:rPr>
          <w:b/>
        </w:rPr>
        <w:t>Język wykładowy</w:t>
      </w:r>
    </w:p>
    <w:p w14:paraId="44271B2C" w14:textId="77777777" w:rsidR="00A94A17" w:rsidRDefault="008B0560">
      <w:pPr>
        <w:spacing w:after="484"/>
        <w:ind w:right="0"/>
      </w:pPr>
      <w:r>
        <w:t>Polski, możliwość prowadzenia zajęć w innych językach: angielski i hiszpański</w:t>
      </w:r>
    </w:p>
    <w:p w14:paraId="2B4A47CB" w14:textId="7ADC6472" w:rsidR="00A94A17" w:rsidRDefault="008B0560">
      <w:pPr>
        <w:ind w:right="6140"/>
      </w:pPr>
      <w:r>
        <w:rPr>
          <w:b/>
        </w:rPr>
        <w:t xml:space="preserve">Imię i nazwisko wykładowcy </w:t>
      </w:r>
      <w:r>
        <w:t xml:space="preserve">mgr </w:t>
      </w:r>
      <w:proofErr w:type="spellStart"/>
      <w:r>
        <w:t>Eloy</w:t>
      </w:r>
      <w:proofErr w:type="spellEnd"/>
      <w:r>
        <w:t xml:space="preserve"> </w:t>
      </w:r>
      <w:proofErr w:type="spellStart"/>
      <w:r>
        <w:t>Panizo</w:t>
      </w:r>
      <w:proofErr w:type="spellEnd"/>
      <w:r>
        <w:t xml:space="preserve"> </w:t>
      </w:r>
      <w:proofErr w:type="spellStart"/>
      <w:r>
        <w:t>Padrón</w:t>
      </w:r>
      <w:proofErr w:type="spellEnd"/>
      <w:r>
        <w:t xml:space="preserve"> </w:t>
      </w:r>
    </w:p>
    <w:sectPr w:rsidR="00A94A17">
      <w:pgSz w:w="11920" w:h="16840"/>
      <w:pgMar w:top="1410" w:right="1436" w:bottom="191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3D5"/>
    <w:multiLevelType w:val="hybridMultilevel"/>
    <w:tmpl w:val="994A321C"/>
    <w:lvl w:ilvl="0" w:tplc="E37A706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A782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EA3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C4B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6E8F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65F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235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C8B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026B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55CF1"/>
    <w:multiLevelType w:val="hybridMultilevel"/>
    <w:tmpl w:val="B5A4DF88"/>
    <w:lvl w:ilvl="0" w:tplc="FB78F22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8942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2DA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C62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8376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4D6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0E1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C22F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62B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3B5FCC"/>
    <w:multiLevelType w:val="hybridMultilevel"/>
    <w:tmpl w:val="C114934A"/>
    <w:lvl w:ilvl="0" w:tplc="1012EA2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0A37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2270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4AF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0A6E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4FAA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E13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A81C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085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FE59B3"/>
    <w:multiLevelType w:val="hybridMultilevel"/>
    <w:tmpl w:val="E438D4E4"/>
    <w:lvl w:ilvl="0" w:tplc="F0E6596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08DF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44A0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CDB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27DB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18E7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02C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0667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40BB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64294B"/>
    <w:multiLevelType w:val="hybridMultilevel"/>
    <w:tmpl w:val="DB7A5F32"/>
    <w:lvl w:ilvl="0" w:tplc="93BCFC6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DC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2DCD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EC72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C82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80D7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E68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26E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6F90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17"/>
    <w:rsid w:val="008B0560"/>
    <w:rsid w:val="00A9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EB160"/>
  <w15:docId w15:val="{76A960B4-085A-4F9D-9284-994C0E5B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8" w:line="269" w:lineRule="auto"/>
      <w:ind w:left="10" w:right="65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Puzon - I st. Studia orkiestrowe.docx</dc:title>
  <dc:subject/>
  <dc:creator>Izabela Niemczycka</dc:creator>
  <cp:keywords/>
  <cp:lastModifiedBy>Izabela Niemczycka</cp:lastModifiedBy>
  <cp:revision>2</cp:revision>
  <dcterms:created xsi:type="dcterms:W3CDTF">2024-05-27T10:57:00Z</dcterms:created>
  <dcterms:modified xsi:type="dcterms:W3CDTF">2024-05-27T10:57:00Z</dcterms:modified>
</cp:coreProperties>
</file>