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 główny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Instrumentów Smyczkowych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Wiolonczela - profil solistyczny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 letnie studia stacjonarne/niestacjonarne II st.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przedmiot główny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zajęć: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innych językach: angielski, niemiecki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prof. dr hab. Lidia Grzanka-Urbaniak, prof. dr hab.Urszula Marciniec-Mazur, dr hab. Marcin Misiak, dr Tomasz Daroch, dr Krzysztof Karpeta, </w:t>
            </w:r>
            <w:r>
              <w:rPr>
                <w:rFonts w:eastAsia="Arial" w:cs="Arial" w:ascii="Arial" w:hAnsi="Arial"/>
                <w:sz w:val="20"/>
                <w:szCs w:val="20"/>
              </w:rPr>
              <w:t>mgr Michał Bień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 Przygotowanie studenta do samodzielnej, kreatywnej pracy w zawodzie muzyka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2. Umiejętność samodzielnej pracy z materiałami audio-video.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3. Posługiwanie się nowoczesnymi formami samokształcenia - e-learning.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4. Przygotowanie studenta do udziału w ogólnopolskich i międzynarodowych konkursach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>muzycznych.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5. Osiągnięcie przez studenta wysokiego poziomu posługiwania się warsztatem instrumentalnym.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6. Pogłębienie i rozwinięcie wiedzy oraz umiejętności studenta związanych ze ściśle określoną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>specjalnością.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7. Umożliwienie specjalizowania się w dyscyplinach wymagających dalszych studiów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8. Przygotowanie studenta do podjęcia studiów III stopnia w obrębie studiowanej specjalności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 </w:t>
            </w:r>
            <w:r>
              <w:rPr>
                <w:rFonts w:eastAsia="Arial" w:cs="Arial" w:ascii="Arial" w:hAnsi="Arial"/>
                <w:sz w:val="20"/>
                <w:szCs w:val="20"/>
              </w:rPr>
              <w:t>również o charakterze interdyscyplinarnym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9. Posiadanie umiejętności tworzenia innowacyjnych rozwiązań - design thinking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Aby poznać reprezentatywny repertuar związany z głównym kierunkiem studiów (specjalnością), studenci zobowiązani są przerobić najważniejsze pozycje repertuarowe, przeznaczone na wiolonczelę. Struktura wymagań programowych na 2-letnich uzupełniających studiach magisterskich powinna być bardzo elastyczna i umożliwić specjalizowanie się w dyscyplinach wymagających dalszych pogłębionych studiów.Studenci wybierający profil kameralno - orkiestrowy w głównej mierze ukierunkowują się na granie orkiestrowe(orkiestra kameralna bądź symfoniczna), rozwijając jednocześnie swój warsztat instrumentalny z wykorzystaniem współczesnych technik instrumentalnych , stale podnosząc swoje kwalifikacje w grze na instrumencie oraz intensywnie rozwijając umiejętności kameralne: ( poprzez zgłębianie tematyki przedmiotów: sonata kameralna, zespół kameralny). W tym celu niezbędna jest realizacja głównych pozycji z kameralnej literatury wiolonczelowej (od L.van Beethovena do współczesności) ,rozwijanie umiejętności pracy w formacjach kameralnych i dużych zespołach orkiestrowych ,jak również poznanie utworów wchodzących w zakres egzaminów wstępnych do orkiestr.Utwory zawarte w programie studiów stanowią minimum programowe (tożsame z wymaganiami egzaminów semestralnych).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K_W01 - posiada gruntowną znajomość ogólnego repertuaru i związanych z nim tradycji wykonawczych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K_W02 - posiada szczegółową wiedzę dotyczącą repertuaru wybranej specjalności oraz posiada wiedzę dotyczącą związanego z nią piśmiennictwa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K_W04 - posiada wiedzę dotyczącą warsztatu badań teoretyczno-naukowych (dostęp do źródeł informacji, sposoby analizowania i syntezy danych, prawidłowego ich interpretowania)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K_W05 - posiada wiedzę dotyczącą swobodnego korzystania z różnorodnych mediów (książki, nagrania, materiały nutowe, Internet, nagrania archiwalne itp.) oraz umiejętność samodzielnego poszerzania i rozwijania wiedzy dotyczącej swojej specjalności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K_W06 - posiada poszerzoną wiedzę na temat kontekstu historycznego muzyki i jej związków z innymi dziedzinami współczesnego życia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K_W08 - posiada gruntowną wiedzę dotyczącą budowy instrumentów i ich ewentualnej konserwacji, napraw, strojenia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K_W09 -poprzez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 K_W10 - wykazuje się głębokim zrozumieniem i opanowaniem teorii pedagogiki oraz umiejętnościami jej zastosowania w praktyce, dającymi kwalifikacje do nauczania w zakresie swej specjalności na wszystkich poziomach edukacji muzycznej (A+B+D)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K_U01 - posiada wysoko rozwiniętą osobowość artystyczną umożliwiającą tworzenie, realizowanie i wyrażanie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K_U02 -samodzielnie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K_U04 - na bazie doświadczeń związanych z studiami pierwszego stopnia potrafi wykazywać się umiejętnością budowania i pogłębiania obszernego repertuaru w zakresie swojej specjalności, z możliwością specjalizowania się w wybranym obszarze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K_U05 - na podstawie wiedzy o stylach muzycznych i związanych z nimi tradycjami wykonawczymi, wykazuje się umiejętnością konstruowania i wykonywania spójnych i właściwych z punktu widzenia sztuki wykonawczej programów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K_U07 - posiada umiejętność kreowania i realizowania projektów artystycznych (często w powiązaniu z innymi dyscyplinami) oraz posiada zdolność do podjęcia wiodącej roli w zespołach różnego typu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K_U08 - kontynuując i rozwijając umiejętności nabyte na studiach pierwszego stopnia, poprzez indywidualną pracę utrzymuje i poszerza swoje zdolności do tworzenia, realizowania i wyrażania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K_U12 - posiada umiejętność tworzenia rozbudowanych prezentacji w formie słownej i pisemnej (także o charakterze multimedialnym) na tematy dotyczące zarówno własnej specjalizacji, jak i szerokiej problematyki z obszaru sztuki, wykazując zdolność formułowania własnych sądów i wyciągania trafnych wniosków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K_U14 - posiada umiejętność swobodnego kształtowania muzyki w sposób umożliwiający odejście od zapisanego tekstu nutowego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K_U17 - na bazie doświadczeń uzyskanych na studiach pierwszego stopnia wykazuje się umiejętnością świadomego stosowania technik pozwalających panować nad objawami stresu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K_U18 - posiada umiejętność praktycznego zastosowania pogłębionej wiedzy dotyczącej szerokich aspektów pedagogiki, dającą kwalifikacje do nauczania w zakresie swej specjalności na wszystkich poziomach edukacji muzycznej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K_K01 - jest w pełni kompetentnym i samodzielnym artystą, zdolnym do świadomego integrowania zdobytej wiedzy w obrębie specjalności oraz w ramach innych szeroko pojętych działań kulturotwórczych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K_K02 - inicjuje działania artystyczne w zakresie szeroko pojętej kultury (podejmowanie projektów o charakterze interdyscyplinarnym lub też wymagających współpracy z przedstawicielami innych dziedzin sztuki i nauki)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K_K05 - jest zdolny do inspirowania i organizowania procesu doskonalenia umiejętności warsztatowych innych osób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K_K08 - wypełnia rolę społeczną absolwenta studiów muzycznych dbając o dorobek, tradycje i aspekty etyczne swojego zawodu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K_K09 - świadomie umie zaplanować swoją ścieżkę kariery zawodowej na podstawie zdobytych na studiach umiejętności i wiedzy, wykorzystując również wiedzę zdobytą w procesie ustawicznego samokształcenia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14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18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19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Publiczne wykonanie 2 recitali dyplomowych.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obrona.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oceny: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warsztat wykonawczy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umiejętności techniczne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opanowanie i zrozumienie tekstu muzycznego, logika narracji muzycznej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frazowanie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umiejętność wypowiedzi w różnych stylach i formach muzycznych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kształtowanie dźwięku i jego jakość estetyczna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- intonacja Skala ocen: według obowiązującej na Wydziale Instrumentalnym tabeli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</w:t>
            </w:r>
            <w:r>
              <w:rPr>
                <w:rFonts w:eastAsia="Arial" w:cs="Arial" w:ascii="Arial" w:hAnsi="Arial"/>
                <w:sz w:val="20"/>
                <w:szCs w:val="20"/>
              </w:rPr>
              <w:t>punktacyjnej.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(piśmiennictwo)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Historia instrumentów muzycznych / Curt Sachs ; przeł. Stanisław Olędzki. - Wyd. 2. -Kraków : Polskie Wydawnictwo Muzyczne, 1989.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excellence : strategies and techniques to enhance performance / edited by Aaron Williamon. - Repr. - Oxford : Oxford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Musical performance : a guide to understanding / edited by John Rink. - 8th print.-Cambridge Cambridge University Press,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Die Musik in Geschichte und Gegenwart : allgemeine Enzyklopaedie der Musik: Sachteil.Bd. 1-9 / begr. von Friedrich Blume ; hrsg. von Ludwig Finscher. - 2.,neubearb. Ausg. - 1994. –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Orchester : Zeitschrift fur deutsche Orchesterkultur und Rundfunk-Chorwesen / Organer Deutschen Orchestervereinigung. - Mainz : Verlag Das Orchester, 1953- czasopismo.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The New Grove dictionary of music and musicians / ed. by Stanley Sadie. London : Macmillan, 1993. - hasła encyklopedyczne poświęcone poszczególnym instrumentom smyczkowym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Problemy wykonawcze muzyki współczesnej / red. nauk. Irena Marciniak. - Zielona Góra WSP im. Tadeusza Kotarbińskiego,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Przewodnik po muzyce kameralnej / Danuta Gwizdalanka. - Wyd.2. - Kraków : Polskie Wydawnictwo Muzyczne,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Strategies for teaching strings: building a successful string and orchestra program / Donald L. Hamann, Robert Gillespie. Hamann, Donald L. Wyd. 2 popr. New York : Oxford University Press, 2009.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Mechanik und Ästhetik des Violoncellspiels / von Hugo Becker und Dago Rynar. - 2. Aufl. - Wien : Universal Edition, cop. 1971.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Nurt mimetyczny w literaturze wiolonczelowej : w kontekście historii, budowy instrumentu, ikonografii oraz wykonawstwa wiolonczelowego / Urszula Mizia. - Katowice : Uniwersytet Śląski, 2012.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Specyfika wiolonczeli w kwartetach smyczkowych Henryka Mikołaja Góreckiego i twórcach muzyki kameralnej jego pokolenia / Piotr Janosik. - Katowice : Akademia Muzyczna im. Karola Szymanowskiego w Katowicach, 2011.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Studium o wiolonczeli / Dimitrie Gh. Dinicu ; [tł. z jęz. rum. Fryderyka Wayda]. - Kraków : Polskie Wydaw. Muzyczne, 1966.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Technika wiolonczelowa a zagadnienia wykonawstwa / Kazimierz Wiłkomirski. - Kraków : Polskie Wydaw. Muzyczne, 1965.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Violoncell und seine Geschichte [reprint] / Wilh. Jos. v. Wasielewski ; dritte, vermehrte Aufl. Von Waldemar von Wasielewski. - 3., vermehrte Aufl. - Wiesbaden : Dr. Martin Saendig oHG,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Wiolonczela od A do Z / Roman Suchecki. - Kraków : Polskie Wydaw. Muzyczne, 1982.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Współczesna technika gry na wiolonczeli / Maurice Eisenberg ; [tł. z jęz. ang. Marta Hoffman-Wodnicka]. Kraków : Polskie Wydawnictwo Muzyczne, 1981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Das Violoncell und seine Geschichte [reprint] / Wilh. Jos. v. Wasielewski ; dritte, vermehrte Aufl. Von Waldemar von Wasielewski. - 3., vermehrte Aufl. - Wiesbaden : Dr. Martin Saendig oHG, 1968.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Współczesna technika gry na wiolonczeli / Maurice Eisenberg ; [tł. z jęz. ang. Marta Hoffman-Wodnicka]. Kraków : Polskie Wydawnictwo Muzyczne, 1981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2.06.2024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ok+GMMMXuB6BO7Evyz3cSEUv2fQ==">CgMxLjA4AHIhMVRKUW9iWE5Rd2d3ckY5QlhHbzE2am5HMVpCczFuTndB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LibreOffice/24.2.5.2$MacOSX_X86_64 LibreOffice_project/bffef4ea93e59bebbeaf7f431bb02b1a39ee8a59</Application>
  <AppVersion>15.0000</AppVersion>
  <Pages>5</Pages>
  <Words>1540</Words>
  <Characters>10543</Characters>
  <CharactersWithSpaces>11979</CharactersWithSpaces>
  <Paragraphs>127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2025-01-16T23:10:15Z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