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68BDD1" w14:textId="77777777" w:rsidR="00D83C80" w:rsidRDefault="00000000">
      <w:pP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Akademia Muzyczna im. Karola Lipińskiego we Wrocławiu</w:t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0"/>
        <w:gridCol w:w="468"/>
        <w:gridCol w:w="248"/>
        <w:gridCol w:w="968"/>
        <w:gridCol w:w="367"/>
        <w:gridCol w:w="1193"/>
        <w:gridCol w:w="97"/>
        <w:gridCol w:w="383"/>
        <w:gridCol w:w="1362"/>
        <w:gridCol w:w="1696"/>
      </w:tblGrid>
      <w:tr w:rsidR="00D83C80" w14:paraId="6D455C5B" w14:textId="77777777">
        <w:tc>
          <w:tcPr>
            <w:tcW w:w="9062" w:type="dxa"/>
            <w:gridSpan w:val="10"/>
          </w:tcPr>
          <w:p w14:paraId="7046F581" w14:textId="77777777" w:rsidR="00D83C80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Nazwa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>Literatura przedmiotu głównego</w:t>
            </w:r>
          </w:p>
        </w:tc>
      </w:tr>
      <w:tr w:rsidR="00D83C80" w14:paraId="0C9C4BFC" w14:textId="77777777">
        <w:tc>
          <w:tcPr>
            <w:tcW w:w="9062" w:type="dxa"/>
            <w:gridSpan w:val="10"/>
          </w:tcPr>
          <w:p w14:paraId="18F51110" w14:textId="77777777" w:rsidR="00D83C80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Arial" w:eastAsia="Arial" w:hAnsi="Arial" w:cs="Arial"/>
                <w:sz w:val="20"/>
                <w:szCs w:val="20"/>
              </w:rPr>
              <w:t>Wydział Instrumentalny, Katedra Instrumentów Dętych, Perkusji i Akordeonu</w:t>
            </w:r>
          </w:p>
        </w:tc>
      </w:tr>
      <w:tr w:rsidR="00D83C80" w14:paraId="0DCA3A76" w14:textId="77777777">
        <w:tc>
          <w:tcPr>
            <w:tcW w:w="4331" w:type="dxa"/>
            <w:gridSpan w:val="5"/>
          </w:tcPr>
          <w:p w14:paraId="631BCCB9" w14:textId="77777777" w:rsidR="00D83C80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Kierunek: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Instrumentalistyka</w:t>
            </w:r>
          </w:p>
        </w:tc>
        <w:tc>
          <w:tcPr>
            <w:tcW w:w="4731" w:type="dxa"/>
            <w:gridSpan w:val="5"/>
          </w:tcPr>
          <w:p w14:paraId="3C89CEAB" w14:textId="77777777" w:rsidR="00D83C80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Zakres: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Instrumenty perkusyjne - profil solistyczny i profil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kameralno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- orkiestrowy</w:t>
            </w:r>
          </w:p>
        </w:tc>
      </w:tr>
      <w:tr w:rsidR="00D83C80" w14:paraId="66CD1135" w14:textId="77777777">
        <w:tc>
          <w:tcPr>
            <w:tcW w:w="4331" w:type="dxa"/>
            <w:gridSpan w:val="5"/>
          </w:tcPr>
          <w:p w14:paraId="22316728" w14:textId="77777777" w:rsidR="00D83C80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ascii="Arial" w:eastAsia="Arial" w:hAnsi="Arial" w:cs="Arial"/>
                <w:sz w:val="20"/>
                <w:szCs w:val="20"/>
              </w:rPr>
              <w:t>2-letnie studia stacjonarne/niestacjonarne II stopnia</w:t>
            </w:r>
          </w:p>
        </w:tc>
        <w:tc>
          <w:tcPr>
            <w:tcW w:w="4731" w:type="dxa"/>
            <w:gridSpan w:val="5"/>
          </w:tcPr>
          <w:p w14:paraId="5C4F3C67" w14:textId="77777777" w:rsidR="00D83C80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ogólnoakademicki</w:t>
            </w:r>
            <w:proofErr w:type="spellEnd"/>
          </w:p>
        </w:tc>
      </w:tr>
      <w:tr w:rsidR="00D83C80" w14:paraId="24A2C9A8" w14:textId="77777777">
        <w:tc>
          <w:tcPr>
            <w:tcW w:w="2748" w:type="dxa"/>
            <w:gridSpan w:val="2"/>
          </w:tcPr>
          <w:p w14:paraId="641A1DA1" w14:textId="77777777" w:rsidR="00D83C80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zajęć: </w:t>
            </w:r>
            <w:r>
              <w:rPr>
                <w:rFonts w:ascii="Arial" w:eastAsia="Arial" w:hAnsi="Arial" w:cs="Arial"/>
                <w:sz w:val="20"/>
                <w:szCs w:val="20"/>
              </w:rPr>
              <w:t>wykład</w:t>
            </w:r>
          </w:p>
        </w:tc>
        <w:tc>
          <w:tcPr>
            <w:tcW w:w="2873" w:type="dxa"/>
            <w:gridSpan w:val="5"/>
          </w:tcPr>
          <w:p w14:paraId="58EFA199" w14:textId="77777777" w:rsidR="00D83C80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Rodzaj zajęć: </w:t>
            </w:r>
            <w:r>
              <w:rPr>
                <w:rFonts w:ascii="Arial" w:eastAsia="Arial" w:hAnsi="Arial" w:cs="Arial"/>
                <w:sz w:val="20"/>
                <w:szCs w:val="20"/>
              </w:rPr>
              <w:t>grupowe</w:t>
            </w:r>
          </w:p>
        </w:tc>
        <w:tc>
          <w:tcPr>
            <w:tcW w:w="3441" w:type="dxa"/>
            <w:gridSpan w:val="3"/>
          </w:tcPr>
          <w:p w14:paraId="7C174AF0" w14:textId="77777777" w:rsidR="00D83C80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Język przedmiotu: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polski, możliwość prowadzenia zajęć         w języku angielskim</w:t>
            </w:r>
          </w:p>
        </w:tc>
      </w:tr>
      <w:tr w:rsidR="00D83C80" w14:paraId="040C133A" w14:textId="77777777">
        <w:tc>
          <w:tcPr>
            <w:tcW w:w="9062" w:type="dxa"/>
            <w:gridSpan w:val="10"/>
          </w:tcPr>
          <w:p w14:paraId="141EFE3D" w14:textId="77777777" w:rsidR="00D83C80" w:rsidRDefault="00000000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Koordynator przedmiotu: </w:t>
            </w:r>
          </w:p>
        </w:tc>
      </w:tr>
      <w:tr w:rsidR="00D83C80" w14:paraId="609AAA0D" w14:textId="77777777">
        <w:tc>
          <w:tcPr>
            <w:tcW w:w="9062" w:type="dxa"/>
            <w:gridSpan w:val="10"/>
          </w:tcPr>
          <w:p w14:paraId="5E4A39DD" w14:textId="77777777" w:rsidR="00D83C80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Prowadzący przedmiot: </w:t>
            </w:r>
            <w:r>
              <w:rPr>
                <w:rFonts w:ascii="Arial" w:eastAsia="Arial" w:hAnsi="Arial" w:cs="Arial"/>
                <w:sz w:val="20"/>
                <w:szCs w:val="20"/>
              </w:rPr>
              <w:t>mgr Bartłomiej Dudek</w:t>
            </w:r>
          </w:p>
        </w:tc>
      </w:tr>
      <w:tr w:rsidR="00D83C80" w14:paraId="5E8107B2" w14:textId="77777777">
        <w:tc>
          <w:tcPr>
            <w:tcW w:w="9062" w:type="dxa"/>
            <w:gridSpan w:val="10"/>
          </w:tcPr>
          <w:p w14:paraId="287A9B9A" w14:textId="77777777" w:rsidR="00D83C80" w:rsidRDefault="00D83C8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2B0257C" w14:textId="77777777" w:rsidR="00D83C80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CELE PRZEDMIOTU</w:t>
            </w:r>
          </w:p>
          <w:p w14:paraId="3A9AC4EA" w14:textId="77777777" w:rsidR="00D83C80" w:rsidRDefault="00D83C8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D83C80" w14:paraId="3A48D909" w14:textId="77777777">
        <w:tc>
          <w:tcPr>
            <w:tcW w:w="9062" w:type="dxa"/>
            <w:gridSpan w:val="10"/>
          </w:tcPr>
          <w:p w14:paraId="17111B79" w14:textId="77777777" w:rsidR="00D83C80" w:rsidRDefault="00D83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657A257" w14:textId="77777777" w:rsidR="00D83C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Zaznajomienie studenta z perkusyjną literaturą muzyczną </w:t>
            </w:r>
          </w:p>
          <w:p w14:paraId="6AFB8B9D" w14:textId="77777777" w:rsidR="00D83C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Omówienie dorobku artystycznego najwybitniejszych perkusistów oraz perkusyjnych zespołów </w:t>
            </w:r>
          </w:p>
          <w:p w14:paraId="4F280616" w14:textId="77777777" w:rsidR="00D83C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kameralnych </w:t>
            </w:r>
          </w:p>
          <w:p w14:paraId="4D7E642A" w14:textId="77777777" w:rsidR="00D83C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Zaznajomienie studenta ze współczesnymi praktykami wykonawczymi oraz technikami </w:t>
            </w:r>
          </w:p>
          <w:p w14:paraId="04D587DD" w14:textId="77777777" w:rsidR="00D83C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kompozytorskimi </w:t>
            </w:r>
          </w:p>
          <w:p w14:paraId="0EC9CC48" w14:textId="77777777" w:rsidR="00D83C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Omówienie i analiza polskiej i światowej literatury perkusyjnej</w:t>
            </w:r>
          </w:p>
          <w:p w14:paraId="6EAE92F6" w14:textId="77777777" w:rsidR="00D83C80" w:rsidRDefault="00D83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D83C80" w14:paraId="73AE3595" w14:textId="77777777">
        <w:tc>
          <w:tcPr>
            <w:tcW w:w="9062" w:type="dxa"/>
            <w:gridSpan w:val="10"/>
          </w:tcPr>
          <w:p w14:paraId="17BAF6E1" w14:textId="77777777" w:rsidR="00D83C80" w:rsidRDefault="00D83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  <w:p w14:paraId="7A9DC996" w14:textId="77777777" w:rsidR="00D83C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WSTĘPNE</w:t>
            </w:r>
          </w:p>
          <w:p w14:paraId="124B7402" w14:textId="77777777" w:rsidR="00D83C80" w:rsidRDefault="00D83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</w:tc>
      </w:tr>
      <w:tr w:rsidR="00D83C80" w14:paraId="2456D6A1" w14:textId="77777777">
        <w:tc>
          <w:tcPr>
            <w:tcW w:w="9062" w:type="dxa"/>
            <w:gridSpan w:val="10"/>
          </w:tcPr>
          <w:p w14:paraId="7D4A928E" w14:textId="77777777" w:rsidR="00D83C80" w:rsidRDefault="00D83C8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0E55456" w14:textId="77777777" w:rsidR="00D83C80" w:rsidRDefault="00000000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Podstawowa znajomość literatury perkusyjnej oraz twórczości kompozytorów mających znaczący wpływ na rozwój sztuki perkusyjnej </w:t>
            </w:r>
          </w:p>
          <w:p w14:paraId="68E13FBB" w14:textId="77777777" w:rsidR="00D83C80" w:rsidRDefault="00D83C80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D83C80" w14:paraId="5BC5ED21" w14:textId="77777777">
        <w:trPr>
          <w:trHeight w:val="195"/>
        </w:trPr>
        <w:tc>
          <w:tcPr>
            <w:tcW w:w="9062" w:type="dxa"/>
            <w:gridSpan w:val="10"/>
          </w:tcPr>
          <w:p w14:paraId="3274B555" w14:textId="77777777" w:rsidR="00D83C80" w:rsidRDefault="00D83C80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425D455C" w14:textId="77777777" w:rsidR="00D83C80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TREŚCI PROGRAMOWE</w:t>
            </w:r>
          </w:p>
          <w:p w14:paraId="0F3ABF34" w14:textId="77777777" w:rsidR="00D83C80" w:rsidRDefault="00D83C80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D83C80" w14:paraId="65F2335F" w14:textId="77777777">
        <w:tc>
          <w:tcPr>
            <w:tcW w:w="9062" w:type="dxa"/>
            <w:gridSpan w:val="10"/>
          </w:tcPr>
          <w:p w14:paraId="5326F084" w14:textId="77777777" w:rsidR="00D83C80" w:rsidRDefault="00D83C80">
            <w:pPr>
              <w:rPr>
                <w:rFonts w:ascii="Arial" w:eastAsia="Arial" w:hAnsi="Arial" w:cs="Arial"/>
              </w:rPr>
            </w:pPr>
          </w:p>
          <w:p w14:paraId="17E5D684" w14:textId="77777777" w:rsidR="00D83C80" w:rsidRDefault="00000000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Zajęcia dotyczą literatury muzycznej przeznaczonej na instrumentarium perkusyjne. W trakcie zajęć studenci zapoznają się z twórczością współczesnych kompozytorów, analizują prezentacje czołowych solistów oraz zespołów kameralnych. Integralną część zajęć stanowi odsłuchiwanie nagrań audio-wideo oraz analiza formalna kompozycji na solowy i kameralny aparat wykonawczy. </w:t>
            </w:r>
          </w:p>
          <w:p w14:paraId="67634245" w14:textId="77777777" w:rsidR="00D83C80" w:rsidRDefault="00D83C80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D83C80" w14:paraId="484BBECD" w14:textId="77777777">
        <w:tc>
          <w:tcPr>
            <w:tcW w:w="9062" w:type="dxa"/>
            <w:gridSpan w:val="10"/>
          </w:tcPr>
          <w:p w14:paraId="17A9A958" w14:textId="77777777" w:rsidR="00D83C80" w:rsidRDefault="00D83C80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62D242AC" w14:textId="77777777" w:rsidR="00D83C80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EFEKTY UCZENIA SIĘ</w:t>
            </w:r>
          </w:p>
          <w:p w14:paraId="3754B90B" w14:textId="77777777" w:rsidR="00D83C80" w:rsidRDefault="00D83C80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D83C80" w14:paraId="1D0DF760" w14:textId="77777777">
        <w:tc>
          <w:tcPr>
            <w:tcW w:w="9062" w:type="dxa"/>
            <w:gridSpan w:val="10"/>
          </w:tcPr>
          <w:p w14:paraId="1CE39637" w14:textId="77777777" w:rsidR="00D83C80" w:rsidRDefault="00D83C80">
            <w:pPr>
              <w:rPr>
                <w:rFonts w:ascii="Arial" w:eastAsia="Arial" w:hAnsi="Arial" w:cs="Arial"/>
                <w:b/>
              </w:rPr>
            </w:pPr>
          </w:p>
          <w:p w14:paraId="62068A5B" w14:textId="77777777" w:rsidR="00D83C80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Wiedza: absolwent zna i rozumie</w:t>
            </w:r>
          </w:p>
          <w:p w14:paraId="2FF69EC0" w14:textId="77777777" w:rsidR="00D83C80" w:rsidRDefault="00D83C80">
            <w:pPr>
              <w:rPr>
                <w:rFonts w:ascii="Arial" w:eastAsia="Arial" w:hAnsi="Arial" w:cs="Arial"/>
              </w:rPr>
            </w:pPr>
          </w:p>
          <w:p w14:paraId="2334EF7D" w14:textId="77777777" w:rsidR="00D83C80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K_W01 - posiada gruntowną znajomość ogólnego repertuaru i związanych z nim tradycji wykonawczych. </w:t>
            </w:r>
          </w:p>
          <w:p w14:paraId="40D449AE" w14:textId="77777777" w:rsidR="00D83C80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K_W02 - posiada szczegółową wiedzę dotyczącą repertuaru wybranej specjalności oraz posiada wiedzę dotyczącą związanego z nią piśmiennictwa. </w:t>
            </w:r>
          </w:p>
          <w:p w14:paraId="2B1B65B0" w14:textId="77777777" w:rsidR="00D83C80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K_W03 - posiada szeroką wiedzę dotyczącą kameralnej i orkiestrowej literatury muzycznej </w:t>
            </w:r>
          </w:p>
          <w:p w14:paraId="5518E3BB" w14:textId="77777777" w:rsidR="00D83C80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K_W05 - posiada wiedzę dotyczącą swobodnego korzystania z różnorodnych mediów (książki, nagrania, materiały nutowe, Internet, nagrania archiwalne itp.) oraz umiejętność samodzielnego poszerzania i rozwijania wiedzy dotyczącej swojej specjalności. </w:t>
            </w:r>
          </w:p>
          <w:p w14:paraId="36E5721F" w14:textId="77777777" w:rsidR="00D83C80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K_W06 - posiada poszerzoną wiedzę na temat kontekstu historycznego muzyki i jej związków z innymi dziedzinami współczesnego życia. </w:t>
            </w:r>
          </w:p>
          <w:p w14:paraId="1B57EC66" w14:textId="77777777" w:rsidR="00D83C80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K_W07 - posiada głębokie zrozumienie wzajemnych relacji pomiędzy teoretycznymi i praktycznymi elementami studiów oraz zdolność do integrowania nabytej wiedzy </w:t>
            </w:r>
          </w:p>
          <w:p w14:paraId="1714D66E" w14:textId="77777777" w:rsidR="00D83C80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K_W08 - posiada gruntowną wiedzę dotyczącą budowy instrumentów i ich ewentualnej konserwacji, napraw, strojenia.</w:t>
            </w:r>
          </w:p>
          <w:p w14:paraId="1572F77B" w14:textId="77777777" w:rsidR="00D83C80" w:rsidRDefault="00D83C8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68CE207" w14:textId="77777777" w:rsidR="00D83C80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Umiejętności: absolwent potrafi</w:t>
            </w:r>
          </w:p>
          <w:p w14:paraId="15C8172A" w14:textId="77777777" w:rsidR="00D83C80" w:rsidRDefault="00D83C80">
            <w:pPr>
              <w:rPr>
                <w:rFonts w:ascii="Arial" w:eastAsia="Arial" w:hAnsi="Arial" w:cs="Arial"/>
              </w:rPr>
            </w:pPr>
          </w:p>
          <w:p w14:paraId="382D5A09" w14:textId="77777777" w:rsidR="00D83C80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K_U04 - na bazie doświadczeń związanych z studiami pierwszego stopnia potrafi wykazywać się umiejętnością budowania i pogłębiania obszernego repertuaru w zakresie swojej specjalności, z możliwością specjalizowania się w wybranym obszarze. </w:t>
            </w:r>
          </w:p>
          <w:p w14:paraId="3EE3D274" w14:textId="77777777" w:rsidR="00D83C80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K_U05 - na podstawie wiedzy o stylach muzycznych i związanych z nimi tradycjami wykonawczymi, wykazuje się umiejętnością konstruowania i wykonywania spójnych i właściwych z punktu widzenia sztuki wykonawczej programów. </w:t>
            </w:r>
          </w:p>
          <w:p w14:paraId="450D750C" w14:textId="77777777" w:rsidR="00D83C80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K_U06 - jest zdolny do funkcjonowania w różnych formacjach zespołowych i posiada umiejętność współdziałania z innymi artystami w różnego typu zespołach oraz w ramach innych wspólnych prac i projektów, także o charakterze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multidyscyplinarnym</w:t>
            </w:r>
            <w:proofErr w:type="spellEnd"/>
          </w:p>
          <w:p w14:paraId="30501D16" w14:textId="77777777" w:rsidR="00D83C80" w:rsidRDefault="00D83C80">
            <w:pPr>
              <w:rPr>
                <w:rFonts w:ascii="Arial" w:eastAsia="Arial" w:hAnsi="Arial" w:cs="Arial"/>
              </w:rPr>
            </w:pPr>
          </w:p>
          <w:p w14:paraId="0C7892A9" w14:textId="77777777" w:rsidR="00D83C80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Kompetencje społeczne: absolwent jest gotów do</w:t>
            </w:r>
          </w:p>
          <w:p w14:paraId="089F23AE" w14:textId="77777777" w:rsidR="00D83C80" w:rsidRDefault="00D83C8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C288C39" w14:textId="77777777" w:rsidR="00D83C80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Nie dotyczy</w:t>
            </w:r>
          </w:p>
          <w:p w14:paraId="1A984186" w14:textId="77777777" w:rsidR="00D83C80" w:rsidRDefault="00D83C8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E166AD9" w14:textId="77777777" w:rsidR="00D83C80" w:rsidRDefault="00D83C80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83C80" w14:paraId="664444CA" w14:textId="77777777">
        <w:tc>
          <w:tcPr>
            <w:tcW w:w="9062" w:type="dxa"/>
            <w:gridSpan w:val="10"/>
          </w:tcPr>
          <w:p w14:paraId="3BD7F0F9" w14:textId="77777777" w:rsidR="00D83C80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NAKŁAD PRACY STUDENTA</w:t>
            </w:r>
          </w:p>
        </w:tc>
      </w:tr>
      <w:tr w:rsidR="00D83C80" w14:paraId="3FA527D8" w14:textId="77777777">
        <w:tc>
          <w:tcPr>
            <w:tcW w:w="2280" w:type="dxa"/>
          </w:tcPr>
          <w:p w14:paraId="640FEC65" w14:textId="77777777" w:rsidR="00D83C80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3244" w:type="dxa"/>
            <w:gridSpan w:val="5"/>
          </w:tcPr>
          <w:p w14:paraId="51ECD7ED" w14:textId="77777777" w:rsidR="00D83C80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3538" w:type="dxa"/>
            <w:gridSpan w:val="4"/>
          </w:tcPr>
          <w:p w14:paraId="062474E5" w14:textId="77777777" w:rsidR="00D83C80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</w:t>
            </w:r>
          </w:p>
        </w:tc>
      </w:tr>
      <w:tr w:rsidR="00D83C80" w14:paraId="2EF1BAC0" w14:textId="77777777">
        <w:tc>
          <w:tcPr>
            <w:tcW w:w="2280" w:type="dxa"/>
          </w:tcPr>
          <w:p w14:paraId="3DF65B37" w14:textId="77777777" w:rsidR="00D83C80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Semestr</w:t>
            </w:r>
          </w:p>
        </w:tc>
        <w:tc>
          <w:tcPr>
            <w:tcW w:w="1684" w:type="dxa"/>
            <w:gridSpan w:val="3"/>
          </w:tcPr>
          <w:p w14:paraId="2F162D57" w14:textId="77777777" w:rsidR="00D83C80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00D62CB7" w14:textId="77777777" w:rsidR="00D83C80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</w:tcPr>
          <w:p w14:paraId="337E0E3F" w14:textId="77777777" w:rsidR="00D83C80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696" w:type="dxa"/>
          </w:tcPr>
          <w:p w14:paraId="05F54F59" w14:textId="77777777" w:rsidR="00D83C80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D83C80" w14:paraId="34CA3929" w14:textId="77777777">
        <w:tc>
          <w:tcPr>
            <w:tcW w:w="2280" w:type="dxa"/>
          </w:tcPr>
          <w:p w14:paraId="0A96166E" w14:textId="77777777" w:rsidR="00D83C80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Punkty ECTS</w:t>
            </w:r>
          </w:p>
        </w:tc>
        <w:tc>
          <w:tcPr>
            <w:tcW w:w="1684" w:type="dxa"/>
            <w:gridSpan w:val="3"/>
          </w:tcPr>
          <w:p w14:paraId="3AE73E69" w14:textId="77777777" w:rsidR="00D83C80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54520611" w14:textId="77777777" w:rsidR="00D83C80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842" w:type="dxa"/>
            <w:gridSpan w:val="3"/>
          </w:tcPr>
          <w:p w14:paraId="69BF9A15" w14:textId="77777777" w:rsidR="00D83C80" w:rsidRDefault="00D83C8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6" w:type="dxa"/>
          </w:tcPr>
          <w:p w14:paraId="768704A6" w14:textId="77777777" w:rsidR="00D83C80" w:rsidRDefault="00D83C8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D83C80" w14:paraId="2C43AD24" w14:textId="77777777">
        <w:tc>
          <w:tcPr>
            <w:tcW w:w="2280" w:type="dxa"/>
          </w:tcPr>
          <w:p w14:paraId="4CFFA01A" w14:textId="77777777" w:rsidR="00D83C80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Liczba godzin </w:t>
            </w:r>
          </w:p>
          <w:p w14:paraId="05ADE6DB" w14:textId="77777777" w:rsidR="00D83C80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w tygodniu</w:t>
            </w:r>
          </w:p>
        </w:tc>
        <w:tc>
          <w:tcPr>
            <w:tcW w:w="1684" w:type="dxa"/>
            <w:gridSpan w:val="3"/>
          </w:tcPr>
          <w:p w14:paraId="7B7E1820" w14:textId="77777777" w:rsidR="00D83C80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2F708926" w14:textId="77777777" w:rsidR="00D83C80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842" w:type="dxa"/>
            <w:gridSpan w:val="3"/>
          </w:tcPr>
          <w:p w14:paraId="0B4A4482" w14:textId="77777777" w:rsidR="00D83C80" w:rsidRDefault="00D83C8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6" w:type="dxa"/>
          </w:tcPr>
          <w:p w14:paraId="3B32F091" w14:textId="77777777" w:rsidR="00D83C80" w:rsidRDefault="00D83C8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D83C80" w14:paraId="556648F2" w14:textId="77777777">
        <w:tc>
          <w:tcPr>
            <w:tcW w:w="2280" w:type="dxa"/>
          </w:tcPr>
          <w:p w14:paraId="3B55F5FA" w14:textId="77777777" w:rsidR="00D83C80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84" w:type="dxa"/>
            <w:gridSpan w:val="3"/>
          </w:tcPr>
          <w:p w14:paraId="6BCA3EA0" w14:textId="77777777" w:rsidR="00D83C80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1560" w:type="dxa"/>
            <w:gridSpan w:val="2"/>
          </w:tcPr>
          <w:p w14:paraId="48D172EA" w14:textId="77777777" w:rsidR="00D83C80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egz</w:t>
            </w:r>
            <w:proofErr w:type="spellEnd"/>
          </w:p>
        </w:tc>
        <w:tc>
          <w:tcPr>
            <w:tcW w:w="1842" w:type="dxa"/>
            <w:gridSpan w:val="3"/>
          </w:tcPr>
          <w:p w14:paraId="26325F57" w14:textId="77777777" w:rsidR="00D83C80" w:rsidRDefault="00D83C8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6" w:type="dxa"/>
          </w:tcPr>
          <w:p w14:paraId="75804865" w14:textId="77777777" w:rsidR="00D83C80" w:rsidRDefault="00D83C8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D83C80" w14:paraId="1F100744" w14:textId="77777777">
        <w:tc>
          <w:tcPr>
            <w:tcW w:w="9062" w:type="dxa"/>
            <w:gridSpan w:val="10"/>
          </w:tcPr>
          <w:p w14:paraId="5009484D" w14:textId="77777777" w:rsidR="00D83C80" w:rsidRDefault="00D83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0F278A64" w14:textId="77777777" w:rsidR="00D83C80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KOŃCOWE</w:t>
            </w:r>
          </w:p>
          <w:p w14:paraId="7AF4DEB0" w14:textId="77777777" w:rsidR="00D83C80" w:rsidRDefault="00D83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D83C80" w14:paraId="76E73267" w14:textId="77777777">
        <w:tc>
          <w:tcPr>
            <w:tcW w:w="9062" w:type="dxa"/>
            <w:gridSpan w:val="10"/>
          </w:tcPr>
          <w:p w14:paraId="44F382CF" w14:textId="77777777" w:rsidR="00D83C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Znajomość literatury perkusyjnej </w:t>
            </w:r>
          </w:p>
          <w:p w14:paraId="4CEE2780" w14:textId="77777777" w:rsidR="00D83C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Znajomość podstawowego repertuaru związanego z własną specjalnością </w:t>
            </w:r>
          </w:p>
          <w:p w14:paraId="676E2D58" w14:textId="77777777" w:rsidR="00D83C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Umiejętność klasyfikacji kompozycji solowych, kameralnych oraz publikacji metodycznych </w:t>
            </w:r>
          </w:p>
          <w:p w14:paraId="08CE6CA1" w14:textId="77777777" w:rsidR="00D83C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Znajomość elementów dzieła muzycznego </w:t>
            </w:r>
          </w:p>
          <w:p w14:paraId="7229FFED" w14:textId="77777777" w:rsidR="00D83C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Umiejętność swobodnej ustnej i pisemnej wypowiedzi na tematy związane z twórczością </w:t>
            </w:r>
          </w:p>
          <w:p w14:paraId="504C2414" w14:textId="77777777" w:rsidR="00D83C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kompozytorów mających znaczący wpływ na rozwój literatury i sztuki perkusyjnej </w:t>
            </w:r>
          </w:p>
          <w:p w14:paraId="1410EC35" w14:textId="77777777" w:rsidR="00D83C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Znajomość reprezentatywnych polskich kompozycji przeznaczonych na instrumentarium </w:t>
            </w:r>
          </w:p>
          <w:p w14:paraId="68427808" w14:textId="77777777" w:rsidR="00D83C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perkusyjne</w:t>
            </w:r>
          </w:p>
          <w:p w14:paraId="5903AF62" w14:textId="77777777" w:rsidR="00D83C80" w:rsidRDefault="00D83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D6C32B1" w14:textId="77777777" w:rsidR="00D83C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Kryteria oceny </w:t>
            </w:r>
          </w:p>
          <w:p w14:paraId="3AE1A650" w14:textId="77777777" w:rsidR="00D83C80" w:rsidRDefault="00D83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DB62832" w14:textId="77777777" w:rsidR="00D83C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Znajomość literatury perkusyjnej </w:t>
            </w:r>
          </w:p>
          <w:p w14:paraId="5030FDE6" w14:textId="77777777" w:rsidR="00D83C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Umiejętność przekazania wiedzy dotyczącej literatury perkusyjnej oraz jej interpretowania </w:t>
            </w:r>
          </w:p>
          <w:p w14:paraId="02894470" w14:textId="77777777" w:rsidR="00D83C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Umiejętność wydania własnej opinii dotyczącej współcześnie powstających kompozycji </w:t>
            </w:r>
          </w:p>
          <w:p w14:paraId="67133508" w14:textId="77777777" w:rsidR="00D83C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przeznaczonych na instrumentarium perkusyjne </w:t>
            </w:r>
          </w:p>
          <w:p w14:paraId="66E66486" w14:textId="77777777" w:rsidR="00D83C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Umiejętność odczytywania zapisu nutowego dzieł różnych epok </w:t>
            </w:r>
          </w:p>
          <w:p w14:paraId="2FAB59BF" w14:textId="77777777" w:rsidR="00D83C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Indywidualne poszerzanie wiedzy z przedmiotu</w:t>
            </w:r>
          </w:p>
          <w:p w14:paraId="5B9ED1E5" w14:textId="77777777" w:rsidR="00D83C80" w:rsidRDefault="00D83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D83C80" w14:paraId="0FD2471E" w14:textId="77777777">
        <w:tc>
          <w:tcPr>
            <w:tcW w:w="9062" w:type="dxa"/>
            <w:gridSpan w:val="10"/>
          </w:tcPr>
          <w:p w14:paraId="1E858F0F" w14:textId="77777777" w:rsidR="00D83C80" w:rsidRDefault="00D83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04CDECAC" w14:textId="77777777" w:rsidR="00D83C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LITERATURA</w:t>
            </w:r>
          </w:p>
          <w:p w14:paraId="6AFD3B21" w14:textId="77777777" w:rsidR="00D83C80" w:rsidRDefault="00D83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D83C80" w:rsidRPr="00A65AAD" w14:paraId="5C025473" w14:textId="77777777">
        <w:tc>
          <w:tcPr>
            <w:tcW w:w="9062" w:type="dxa"/>
            <w:gridSpan w:val="10"/>
          </w:tcPr>
          <w:p w14:paraId="10FF138E" w14:textId="77777777" w:rsidR="00D83C80" w:rsidRDefault="00D83C80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249DF745" w14:textId="77777777" w:rsidR="00D83C80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Literatura (piśmiennictwo) </w:t>
            </w:r>
          </w:p>
          <w:p w14:paraId="5B23CCE2" w14:textId="77777777" w:rsidR="00D83C80" w:rsidRDefault="00D83C8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777EA7F" w14:textId="77777777" w:rsidR="00D83C80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Schaeffer B., Kompozytorzy XX wieku, cz. 1-2, Kraków 1990. </w:t>
            </w:r>
          </w:p>
          <w:p w14:paraId="1E6BCF4C" w14:textId="77777777" w:rsidR="00D83C80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Schaeffer B., Mały informator muzyki XX wieku, Kraków 1968. </w:t>
            </w:r>
          </w:p>
          <w:p w14:paraId="28FC6330" w14:textId="77777777" w:rsidR="00D83C80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Sachs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C., Historia instrumentów muzycznych, Kraków 1989. </w:t>
            </w:r>
          </w:p>
          <w:p w14:paraId="7575F456" w14:textId="77777777" w:rsidR="00D83C80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Schaeffer B., Leksykon kompozytorów XX wieku, Kraków 1963. </w:t>
            </w:r>
          </w:p>
          <w:p w14:paraId="492B8785" w14:textId="77777777" w:rsidR="00D83C80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Kotoński W., Instrumenty perkusyjne we współczesnej orkiestrze, Kraków 1968. </w:t>
            </w:r>
          </w:p>
          <w:p w14:paraId="25FAD1F5" w14:textId="77777777" w:rsidR="00D83C80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Kotoński W., Leksykon współczesnej perkusji, Kraków 1999. </w:t>
            </w:r>
          </w:p>
          <w:p w14:paraId="22557946" w14:textId="77777777" w:rsidR="00D83C80" w:rsidRPr="00A65AAD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A65AAD">
              <w:rPr>
                <w:rFonts w:ascii="Arial" w:eastAsia="Arial" w:hAnsi="Arial" w:cs="Arial"/>
                <w:sz w:val="20"/>
                <w:szCs w:val="20"/>
                <w:lang w:val="en-US"/>
              </w:rPr>
              <w:t>● J. H. Beck – Encyclopedia of Percussion / wydawnictwo: Gerland Publishing</w:t>
            </w:r>
          </w:p>
          <w:p w14:paraId="441A4108" w14:textId="77777777" w:rsidR="00D83C80" w:rsidRPr="00A65AAD" w:rsidRDefault="00D83C8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3E3D9823" w14:textId="77777777" w:rsidR="00D83C80" w:rsidRPr="00A65AAD" w:rsidRDefault="00D83C8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D83C80" w14:paraId="29B208EB" w14:textId="77777777">
        <w:tc>
          <w:tcPr>
            <w:tcW w:w="9062" w:type="dxa"/>
            <w:gridSpan w:val="10"/>
          </w:tcPr>
          <w:p w14:paraId="606EA288" w14:textId="77777777" w:rsidR="00D83C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Uwaga:</w:t>
            </w:r>
          </w:p>
          <w:p w14:paraId="0F5E24AF" w14:textId="77777777" w:rsidR="00D83C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 w:rsidR="00D83C80" w14:paraId="612BBB0E" w14:textId="77777777">
        <w:tc>
          <w:tcPr>
            <w:tcW w:w="9062" w:type="dxa"/>
            <w:gridSpan w:val="10"/>
          </w:tcPr>
          <w:p w14:paraId="2E0CF3D1" w14:textId="77777777" w:rsidR="00D83C80" w:rsidRDefault="00D83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41F2679A" w14:textId="77777777" w:rsidR="00D83C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MODYFIKACJE SYLABUSA</w:t>
            </w:r>
          </w:p>
          <w:p w14:paraId="0B7D4E26" w14:textId="77777777" w:rsidR="00D83C80" w:rsidRDefault="00D83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D83C80" w14:paraId="467FA65F" w14:textId="77777777">
        <w:tc>
          <w:tcPr>
            <w:tcW w:w="2996" w:type="dxa"/>
            <w:gridSpan w:val="3"/>
          </w:tcPr>
          <w:p w14:paraId="65B3EB37" w14:textId="77777777" w:rsidR="00D83C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008" w:type="dxa"/>
            <w:gridSpan w:val="5"/>
          </w:tcPr>
          <w:p w14:paraId="425382BC" w14:textId="77777777" w:rsidR="00D83C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058" w:type="dxa"/>
            <w:gridSpan w:val="2"/>
          </w:tcPr>
          <w:p w14:paraId="18CB3367" w14:textId="77777777" w:rsidR="00D83C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Czego dotyczy modyfikacja</w:t>
            </w:r>
          </w:p>
        </w:tc>
      </w:tr>
      <w:tr w:rsidR="00D83C80" w14:paraId="7B819B62" w14:textId="77777777">
        <w:tc>
          <w:tcPr>
            <w:tcW w:w="2996" w:type="dxa"/>
            <w:gridSpan w:val="3"/>
          </w:tcPr>
          <w:p w14:paraId="2A1E6DF1" w14:textId="77777777" w:rsidR="00D83C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28.05.2024 r.</w:t>
            </w:r>
          </w:p>
        </w:tc>
        <w:tc>
          <w:tcPr>
            <w:tcW w:w="3008" w:type="dxa"/>
            <w:gridSpan w:val="5"/>
          </w:tcPr>
          <w:p w14:paraId="6C6C91D0" w14:textId="77777777" w:rsidR="00D83C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Adam Jezierzański</w:t>
            </w:r>
          </w:p>
        </w:tc>
        <w:tc>
          <w:tcPr>
            <w:tcW w:w="3058" w:type="dxa"/>
            <w:gridSpan w:val="2"/>
          </w:tcPr>
          <w:p w14:paraId="1C22BB8C" w14:textId="77777777" w:rsidR="00D83C8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Forma graficzna</w:t>
            </w:r>
          </w:p>
        </w:tc>
      </w:tr>
    </w:tbl>
    <w:p w14:paraId="36330147" w14:textId="77777777" w:rsidR="00D83C80" w:rsidRDefault="00D83C80">
      <w:pPr>
        <w:rPr>
          <w:rFonts w:ascii="Arial" w:eastAsia="Arial" w:hAnsi="Arial" w:cs="Arial"/>
          <w:sz w:val="20"/>
          <w:szCs w:val="20"/>
        </w:rPr>
      </w:pPr>
    </w:p>
    <w:p w14:paraId="5DC4D23D" w14:textId="77777777" w:rsidR="00D83C80" w:rsidRDefault="00D83C80">
      <w:pPr>
        <w:rPr>
          <w:sz w:val="16"/>
          <w:szCs w:val="16"/>
        </w:rPr>
      </w:pPr>
    </w:p>
    <w:p w14:paraId="62C25902" w14:textId="77777777" w:rsidR="00D83C80" w:rsidRDefault="00D83C80"/>
    <w:sectPr w:rsidR="00D83C80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C80"/>
    <w:rsid w:val="00A65AAD"/>
    <w:rsid w:val="00D83C80"/>
    <w:rsid w:val="00DC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E3C1A1"/>
  <w15:docId w15:val="{4C81A34A-42A3-E649-AA1A-D17B7039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9E9"/>
    <w:rPr>
      <w:rFonts w:cs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8709E9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J8dGqvmnWNoFWJBLqnhHB+mcFw==">CgMxLjA4AHIhMWJxSFZxM0YtdnNpSjVCREVUdXJYQXVRVzFZUFdSeHUy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739</Words>
  <Characters>4437</Characters>
  <Application>Microsoft Office Word</Application>
  <DocSecurity>0</DocSecurity>
  <Lines>36</Lines>
  <Paragraphs>10</Paragraphs>
  <ScaleCrop>false</ScaleCrop>
  <Company/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2024-12-16T22:42:00Z</dcterms:created>
  <dcterms:modified xsi:type="dcterms:W3CDTF">2024-12-16T22:42:00Z</dcterms:modified>
</cp:coreProperties>
</file>